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66F0" w14:textId="77777777" w:rsidR="00BE57DF" w:rsidRDefault="00BE57DF">
      <w:pPr>
        <w:rPr>
          <w:rFonts w:ascii="Times New Roman" w:hAnsi="Times New Roman"/>
        </w:rPr>
      </w:pPr>
    </w:p>
    <w:p w14:paraId="4168ED6A" w14:textId="77777777" w:rsidR="00C41BC9" w:rsidRDefault="00393865">
      <w:pPr>
        <w:rPr>
          <w:rFonts w:ascii="Times New Roman" w:hAnsi="Times New Roman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57F81621" wp14:editId="6375CB19">
            <wp:simplePos x="0" y="0"/>
            <wp:positionH relativeFrom="margin">
              <wp:posOffset>-794798</wp:posOffset>
            </wp:positionH>
            <wp:positionV relativeFrom="page">
              <wp:posOffset>0</wp:posOffset>
            </wp:positionV>
            <wp:extent cx="7624859" cy="221931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0F3DC32-8223-43DC-8A47-C4C8DAE5DBA7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4859" cy="22193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168C862" w14:textId="77777777" w:rsidR="00C41BC9" w:rsidRDefault="00C41BC9"/>
    <w:p w14:paraId="5BDC3F60" w14:textId="77777777" w:rsidR="00C41BC9" w:rsidRDefault="00393865">
      <w:pPr>
        <w:jc w:val="right"/>
      </w:pPr>
      <w:r>
        <w:rPr>
          <w:rFonts w:ascii="mohammad bold art 1" w:eastAsia="mohammad bold art 1" w:hAnsi="mohammad bold art 1" w:cs="mohammad bold art 1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FD797D" wp14:editId="6F2A9077">
                <wp:simplePos x="0" y="0"/>
                <wp:positionH relativeFrom="page">
                  <wp:posOffset>440055</wp:posOffset>
                </wp:positionH>
                <wp:positionV relativeFrom="line">
                  <wp:posOffset>31115</wp:posOffset>
                </wp:positionV>
                <wp:extent cx="6840856" cy="200533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856" cy="2005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8F9F09" w14:textId="638B5762" w:rsidR="00C41BC9" w:rsidRDefault="00CF2F9D">
                            <w:pPr>
                              <w:pStyle w:val="a5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mohammad bold art 1" w:eastAsia="mohammad bold art 1" w:hAnsi="mohammad bold art 1" w:cs="Times New Roman"/>
                                <w:caps/>
                                <w:sz w:val="44"/>
                                <w:szCs w:val="44"/>
                                <w:rtl/>
                                <w:lang w:val="ar-SA"/>
                              </w:rPr>
                              <w:t xml:space="preserve">لائحة عمل اللجنة التنفيذية </w:t>
                            </w:r>
                            <w:r w:rsidR="006B36D4">
                              <w:rPr>
                                <w:rFonts w:ascii="mohammad bold art 1" w:eastAsia="mohammad bold art 1" w:hAnsi="mohammad bold art 1" w:cs="Times New Roman"/>
                                <w:caps/>
                                <w:sz w:val="44"/>
                                <w:szCs w:val="44"/>
                                <w:rtl/>
                                <w:lang w:val="ar-SA"/>
                              </w:rPr>
                              <w:t xml:space="preserve">للجمعية </w:t>
                            </w:r>
                          </w:p>
                        </w:txbxContent>
                      </wps:txbx>
                      <wps:bodyPr wrap="square" lIns="0" tIns="0" rIns="0" bIns="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D797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4.65pt;margin-top:2.45pt;width:538.65pt;height:157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3A8F9F09" w14:textId="638B5762" w:rsidR="00C41BC9" w:rsidRDefault="00CF2F9D">
                      <w:pPr>
                        <w:pStyle w:val="a5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mohammad bold art 1" w:eastAsia="mohammad bold art 1" w:hAnsi="mohammad bold art 1" w:cs="Times New Roman"/>
                          <w:caps/>
                          <w:sz w:val="44"/>
                          <w:szCs w:val="44"/>
                          <w:rtl/>
                          <w:lang w:val="ar-SA"/>
                        </w:rPr>
                        <w:t xml:space="preserve">لائحة عمل اللجنة التنفيذية </w:t>
                      </w:r>
                      <w:r w:rsidR="006B36D4">
                        <w:rPr>
                          <w:rFonts w:ascii="mohammad bold art 1" w:eastAsia="mohammad bold art 1" w:hAnsi="mohammad bold art 1" w:cs="Times New Roman"/>
                          <w:caps/>
                          <w:sz w:val="44"/>
                          <w:szCs w:val="44"/>
                          <w:rtl/>
                          <w:lang w:val="ar-SA"/>
                        </w:rPr>
                        <w:t xml:space="preserve">للجمعية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Unicode MS" w:hAnsi="Arial Unicode MS"/>
          <w:sz w:val="44"/>
          <w:szCs w:val="44"/>
          <w:rtl/>
          <w:lang w:val="ar-SA"/>
        </w:rPr>
        <w:br w:type="page"/>
      </w:r>
    </w:p>
    <w:p w14:paraId="2B7835BF" w14:textId="77777777" w:rsidR="00C41BC9" w:rsidRDefault="00393865">
      <w:pPr>
        <w:pStyle w:val="a6"/>
        <w:bidi/>
        <w:rPr>
          <w:rFonts w:hint="default"/>
          <w:color w:val="00B050"/>
          <w:sz w:val="40"/>
          <w:szCs w:val="40"/>
          <w:u w:color="00B050"/>
          <w:rtl/>
          <w:lang w:val="ar-SA"/>
        </w:rPr>
      </w:pPr>
      <w:r>
        <w:rPr>
          <w:rFonts w:ascii="mohammad bold art 1" w:eastAsia="mohammad bold art 1" w:hAnsi="mohammad bold art 1" w:cs="Times New Roman"/>
          <w:color w:val="00B050"/>
          <w:sz w:val="44"/>
          <w:szCs w:val="44"/>
          <w:u w:color="00B050"/>
          <w:rtl/>
          <w:lang w:val="ar-SA"/>
        </w:rPr>
        <w:lastRenderedPageBreak/>
        <w:t>جدول المحتويات</w:t>
      </w:r>
    </w:p>
    <w:p w14:paraId="3DB29B22" w14:textId="77777777" w:rsidR="00C41BC9" w:rsidRDefault="00393865">
      <w:r>
        <w:rPr>
          <w:color w:val="00B050"/>
          <w:sz w:val="40"/>
          <w:szCs w:val="40"/>
          <w:u w:color="00B050"/>
        </w:rPr>
        <w:fldChar w:fldCharType="begin"/>
      </w:r>
      <w:r>
        <w:rPr>
          <w:color w:val="00B050"/>
          <w:sz w:val="40"/>
          <w:szCs w:val="40"/>
          <w:u w:color="00B050"/>
        </w:rPr>
        <w:instrText xml:space="preserve"> TOC \t "heading 1, 1"</w:instrText>
      </w:r>
      <w:r>
        <w:rPr>
          <w:color w:val="00B050"/>
          <w:sz w:val="40"/>
          <w:szCs w:val="40"/>
          <w:u w:color="00B050"/>
        </w:rPr>
        <w:fldChar w:fldCharType="separate"/>
      </w:r>
    </w:p>
    <w:p w14:paraId="07F62A6B" w14:textId="6A5C3B63" w:rsidR="00C41BC9" w:rsidRPr="00253A0C" w:rsidRDefault="00CF2F9D">
      <w:pPr>
        <w:pStyle w:val="11"/>
        <w:rPr>
          <w:b/>
          <w:bCs/>
          <w:sz w:val="28"/>
          <w:szCs w:val="28"/>
        </w:rPr>
      </w:pPr>
      <w:r w:rsidRPr="00253A0C">
        <w:rPr>
          <w:rFonts w:hint="cs"/>
          <w:b/>
          <w:bCs/>
          <w:sz w:val="28"/>
          <w:szCs w:val="28"/>
          <w:rtl/>
        </w:rPr>
        <w:t xml:space="preserve">الغرض </w:t>
      </w:r>
      <w:r w:rsidR="00393865" w:rsidRPr="00253A0C">
        <w:rPr>
          <w:rFonts w:hint="cs"/>
          <w:b/>
          <w:bCs/>
          <w:sz w:val="28"/>
          <w:szCs w:val="28"/>
          <w:rtl/>
        </w:rPr>
        <w:tab/>
      </w:r>
      <w:r w:rsidR="00393865" w:rsidRPr="00253A0C">
        <w:rPr>
          <w:b/>
          <w:bCs/>
          <w:sz w:val="28"/>
          <w:szCs w:val="28"/>
        </w:rPr>
        <w:fldChar w:fldCharType="begin"/>
      </w:r>
      <w:r w:rsidR="00393865" w:rsidRPr="00253A0C">
        <w:rPr>
          <w:b/>
          <w:bCs/>
          <w:sz w:val="28"/>
          <w:szCs w:val="28"/>
        </w:rPr>
        <w:instrText xml:space="preserve"> PAGEREF _Toc \h </w:instrText>
      </w:r>
      <w:r w:rsidR="00393865" w:rsidRPr="00253A0C">
        <w:rPr>
          <w:b/>
          <w:bCs/>
          <w:sz w:val="28"/>
          <w:szCs w:val="28"/>
        </w:rPr>
        <w:fldChar w:fldCharType="separate"/>
      </w:r>
      <w:r w:rsidR="00E223A7">
        <w:rPr>
          <w:rFonts w:hint="cs"/>
          <w:noProof/>
          <w:sz w:val="28"/>
          <w:szCs w:val="28"/>
          <w:rtl/>
        </w:rPr>
        <w:t>خطأ! الإشارة المرجعية غير معرّفة.</w:t>
      </w:r>
      <w:r w:rsidR="00393865" w:rsidRPr="00253A0C">
        <w:rPr>
          <w:b/>
          <w:bCs/>
          <w:sz w:val="28"/>
          <w:szCs w:val="28"/>
        </w:rPr>
        <w:fldChar w:fldCharType="end"/>
      </w:r>
    </w:p>
    <w:p w14:paraId="09C5EDCB" w14:textId="5F044BB6" w:rsidR="00C41BC9" w:rsidRPr="00253A0C" w:rsidRDefault="00393865">
      <w:pPr>
        <w:pStyle w:val="11"/>
        <w:rPr>
          <w:b/>
          <w:bCs/>
          <w:sz w:val="28"/>
          <w:szCs w:val="28"/>
        </w:rPr>
      </w:pPr>
      <w:r w:rsidRPr="00253A0C">
        <w:rPr>
          <w:rFonts w:hint="cs"/>
          <w:b/>
          <w:bCs/>
          <w:sz w:val="28"/>
          <w:szCs w:val="28"/>
          <w:rtl/>
        </w:rPr>
        <w:t>ال</w:t>
      </w:r>
      <w:r w:rsidR="00CF2F9D" w:rsidRPr="00253A0C">
        <w:rPr>
          <w:rFonts w:hint="cs"/>
          <w:b/>
          <w:bCs/>
          <w:sz w:val="28"/>
          <w:szCs w:val="28"/>
          <w:rtl/>
        </w:rPr>
        <w:t xml:space="preserve">تمهيد </w:t>
      </w:r>
      <w:r w:rsidRPr="00253A0C">
        <w:rPr>
          <w:rFonts w:hint="cs"/>
          <w:b/>
          <w:bCs/>
          <w:sz w:val="28"/>
          <w:szCs w:val="28"/>
          <w:rtl/>
        </w:rPr>
        <w:tab/>
      </w:r>
      <w:r w:rsidR="00CE0F64">
        <w:rPr>
          <w:rFonts w:hint="cs"/>
          <w:b/>
          <w:bCs/>
          <w:sz w:val="28"/>
          <w:szCs w:val="28"/>
          <w:rtl/>
        </w:rPr>
        <w:t>3</w:t>
      </w:r>
    </w:p>
    <w:p w14:paraId="09402A97" w14:textId="2AE58E9B" w:rsidR="00C41BC9" w:rsidRPr="00253A0C" w:rsidRDefault="00EA3CDB">
      <w:pPr>
        <w:pStyle w:val="11"/>
        <w:rPr>
          <w:b/>
          <w:bCs/>
          <w:sz w:val="28"/>
          <w:szCs w:val="28"/>
        </w:rPr>
      </w:pPr>
      <w:r w:rsidRPr="00253A0C">
        <w:rPr>
          <w:rFonts w:hint="cs"/>
          <w:b/>
          <w:bCs/>
          <w:sz w:val="28"/>
          <w:szCs w:val="28"/>
          <w:rtl/>
        </w:rPr>
        <w:t xml:space="preserve">تشكيل اللجنة </w:t>
      </w:r>
      <w:r w:rsidR="00393865" w:rsidRPr="00253A0C">
        <w:rPr>
          <w:rFonts w:hint="cs"/>
          <w:b/>
          <w:bCs/>
          <w:sz w:val="28"/>
          <w:szCs w:val="28"/>
          <w:rtl/>
        </w:rPr>
        <w:tab/>
      </w:r>
      <w:r w:rsidR="00CE0F64">
        <w:rPr>
          <w:rFonts w:hint="cs"/>
          <w:b/>
          <w:bCs/>
          <w:sz w:val="28"/>
          <w:szCs w:val="28"/>
          <w:rtl/>
        </w:rPr>
        <w:t>3</w:t>
      </w:r>
    </w:p>
    <w:p w14:paraId="7DAE8BEA" w14:textId="1B2405DA" w:rsidR="00C41BC9" w:rsidRPr="00253A0C" w:rsidRDefault="00253A0C">
      <w:pPr>
        <w:pStyle w:val="11"/>
        <w:rPr>
          <w:b/>
          <w:bCs/>
          <w:sz w:val="28"/>
          <w:szCs w:val="28"/>
        </w:rPr>
      </w:pPr>
      <w:r w:rsidRPr="00253A0C">
        <w:rPr>
          <w:rFonts w:hint="cs"/>
          <w:b/>
          <w:bCs/>
          <w:sz w:val="28"/>
          <w:szCs w:val="28"/>
          <w:rtl/>
        </w:rPr>
        <w:t xml:space="preserve">مؤهلات </w:t>
      </w:r>
      <w:proofErr w:type="gramStart"/>
      <w:r w:rsidRPr="00253A0C">
        <w:rPr>
          <w:rFonts w:hint="cs"/>
          <w:b/>
          <w:bCs/>
          <w:sz w:val="28"/>
          <w:szCs w:val="28"/>
          <w:rtl/>
        </w:rPr>
        <w:t xml:space="preserve">العضوية </w:t>
      </w:r>
      <w:r w:rsidR="00393865" w:rsidRPr="00253A0C">
        <w:rPr>
          <w:rFonts w:hint="cs"/>
          <w:b/>
          <w:bCs/>
          <w:sz w:val="28"/>
          <w:szCs w:val="28"/>
          <w:rtl/>
        </w:rPr>
        <w:t>:</w:t>
      </w:r>
      <w:proofErr w:type="gramEnd"/>
      <w:r w:rsidR="00393865" w:rsidRPr="00253A0C">
        <w:rPr>
          <w:rFonts w:hint="cs"/>
          <w:b/>
          <w:bCs/>
          <w:sz w:val="28"/>
          <w:szCs w:val="28"/>
          <w:rtl/>
        </w:rPr>
        <w:tab/>
      </w:r>
      <w:r w:rsidR="00CE0F64">
        <w:rPr>
          <w:rFonts w:hint="cs"/>
          <w:b/>
          <w:bCs/>
          <w:sz w:val="28"/>
          <w:szCs w:val="28"/>
          <w:rtl/>
        </w:rPr>
        <w:t>4</w:t>
      </w:r>
    </w:p>
    <w:p w14:paraId="2C3A7E87" w14:textId="58FBE63E" w:rsidR="00C41BC9" w:rsidRPr="00253A0C" w:rsidRDefault="00253A0C">
      <w:pPr>
        <w:pStyle w:val="11"/>
        <w:rPr>
          <w:b/>
          <w:bCs/>
          <w:sz w:val="28"/>
          <w:szCs w:val="28"/>
        </w:rPr>
      </w:pPr>
      <w:r w:rsidRPr="00253A0C">
        <w:rPr>
          <w:rFonts w:hint="cs"/>
          <w:b/>
          <w:bCs/>
          <w:sz w:val="28"/>
          <w:szCs w:val="28"/>
          <w:rtl/>
        </w:rPr>
        <w:t>مهام</w:t>
      </w:r>
      <w:r w:rsidRPr="00253A0C">
        <w:rPr>
          <w:b/>
          <w:bCs/>
          <w:sz w:val="28"/>
          <w:szCs w:val="28"/>
          <w:rtl/>
        </w:rPr>
        <w:t xml:space="preserve"> </w:t>
      </w:r>
      <w:r w:rsidRPr="00253A0C">
        <w:rPr>
          <w:rFonts w:hint="cs"/>
          <w:b/>
          <w:bCs/>
          <w:sz w:val="28"/>
          <w:szCs w:val="28"/>
          <w:rtl/>
        </w:rPr>
        <w:t>ومسؤوليات</w:t>
      </w:r>
      <w:r w:rsidRPr="00253A0C">
        <w:rPr>
          <w:b/>
          <w:bCs/>
          <w:sz w:val="28"/>
          <w:szCs w:val="28"/>
          <w:rtl/>
        </w:rPr>
        <w:t xml:space="preserve"> </w:t>
      </w:r>
      <w:r w:rsidRPr="00253A0C">
        <w:rPr>
          <w:rFonts w:hint="cs"/>
          <w:b/>
          <w:bCs/>
          <w:sz w:val="28"/>
          <w:szCs w:val="28"/>
          <w:rtl/>
        </w:rPr>
        <w:t>اللجنة</w:t>
      </w:r>
      <w:r w:rsidRPr="00253A0C">
        <w:rPr>
          <w:b/>
          <w:bCs/>
          <w:sz w:val="28"/>
          <w:szCs w:val="28"/>
          <w:rtl/>
        </w:rPr>
        <w:t xml:space="preserve"> </w:t>
      </w:r>
      <w:r w:rsidRPr="00253A0C">
        <w:rPr>
          <w:rFonts w:hint="cs"/>
          <w:b/>
          <w:bCs/>
          <w:sz w:val="28"/>
          <w:szCs w:val="28"/>
          <w:rtl/>
        </w:rPr>
        <w:t>التنفيذية</w:t>
      </w:r>
      <w:r w:rsidR="00393865" w:rsidRPr="00253A0C">
        <w:rPr>
          <w:rFonts w:hint="cs"/>
          <w:b/>
          <w:bCs/>
          <w:sz w:val="28"/>
          <w:szCs w:val="28"/>
          <w:rtl/>
        </w:rPr>
        <w:t>:</w:t>
      </w:r>
      <w:r w:rsidR="00393865" w:rsidRPr="00253A0C">
        <w:rPr>
          <w:rFonts w:hint="cs"/>
          <w:b/>
          <w:bCs/>
          <w:sz w:val="28"/>
          <w:szCs w:val="28"/>
          <w:rtl/>
        </w:rPr>
        <w:tab/>
      </w:r>
      <w:r w:rsidR="00CE0F64">
        <w:rPr>
          <w:rFonts w:hint="cs"/>
          <w:b/>
          <w:bCs/>
          <w:sz w:val="28"/>
          <w:szCs w:val="28"/>
          <w:rtl/>
        </w:rPr>
        <w:t>5</w:t>
      </w:r>
    </w:p>
    <w:p w14:paraId="5B14D7E2" w14:textId="2B8971AB" w:rsidR="00C41BC9" w:rsidRPr="00253A0C" w:rsidRDefault="00253A0C">
      <w:pPr>
        <w:pStyle w:val="11"/>
        <w:rPr>
          <w:b/>
          <w:bCs/>
          <w:sz w:val="28"/>
          <w:szCs w:val="28"/>
        </w:rPr>
      </w:pPr>
      <w:r w:rsidRPr="00253A0C">
        <w:rPr>
          <w:rFonts w:hint="cs"/>
          <w:b/>
          <w:bCs/>
          <w:sz w:val="28"/>
          <w:szCs w:val="28"/>
          <w:rtl/>
        </w:rPr>
        <w:t>صلاحيات الصرف المباشرة للجنة التنفيذية</w:t>
      </w:r>
      <w:r w:rsidR="00393865" w:rsidRPr="00253A0C">
        <w:rPr>
          <w:rFonts w:hint="cs"/>
          <w:b/>
          <w:bCs/>
          <w:sz w:val="28"/>
          <w:szCs w:val="28"/>
          <w:rtl/>
        </w:rPr>
        <w:t>:</w:t>
      </w:r>
      <w:r w:rsidR="00393865" w:rsidRPr="00253A0C">
        <w:rPr>
          <w:rFonts w:hint="cs"/>
          <w:b/>
          <w:bCs/>
          <w:sz w:val="28"/>
          <w:szCs w:val="28"/>
          <w:rtl/>
        </w:rPr>
        <w:tab/>
      </w:r>
      <w:r w:rsidR="00CE0F64">
        <w:rPr>
          <w:rFonts w:hint="cs"/>
          <w:b/>
          <w:bCs/>
          <w:sz w:val="28"/>
          <w:szCs w:val="28"/>
          <w:rtl/>
        </w:rPr>
        <w:t>6</w:t>
      </w:r>
    </w:p>
    <w:p w14:paraId="49AAE6F2" w14:textId="1F8D55B0" w:rsidR="00C41BC9" w:rsidRPr="00253A0C" w:rsidRDefault="00253A0C">
      <w:pPr>
        <w:pStyle w:val="11"/>
        <w:rPr>
          <w:b/>
          <w:bCs/>
          <w:sz w:val="28"/>
          <w:szCs w:val="28"/>
        </w:rPr>
      </w:pPr>
      <w:r w:rsidRPr="00253A0C">
        <w:rPr>
          <w:b/>
          <w:bCs/>
          <w:sz w:val="28"/>
          <w:szCs w:val="28"/>
          <w:rtl/>
        </w:rPr>
        <w:t>الاجتماعات</w:t>
      </w:r>
      <w:r w:rsidR="00393865" w:rsidRPr="00253A0C">
        <w:rPr>
          <w:rFonts w:hint="cs"/>
          <w:b/>
          <w:bCs/>
          <w:sz w:val="28"/>
          <w:szCs w:val="28"/>
          <w:rtl/>
        </w:rPr>
        <w:tab/>
      </w:r>
      <w:r w:rsidR="00CE0F64">
        <w:rPr>
          <w:rFonts w:hint="cs"/>
          <w:b/>
          <w:bCs/>
          <w:sz w:val="28"/>
          <w:szCs w:val="28"/>
          <w:rtl/>
        </w:rPr>
        <w:t>7</w:t>
      </w:r>
    </w:p>
    <w:p w14:paraId="3C6AB6B1" w14:textId="0C1CF5EA" w:rsidR="00C41BC9" w:rsidRPr="00253A0C" w:rsidRDefault="00253A0C">
      <w:pPr>
        <w:pStyle w:val="11"/>
        <w:rPr>
          <w:b/>
          <w:bCs/>
          <w:sz w:val="28"/>
          <w:szCs w:val="28"/>
        </w:rPr>
      </w:pPr>
      <w:r w:rsidRPr="00253A0C">
        <w:rPr>
          <w:rFonts w:hint="cs"/>
          <w:b/>
          <w:bCs/>
          <w:sz w:val="28"/>
          <w:szCs w:val="28"/>
          <w:rtl/>
        </w:rPr>
        <w:t>تاريخ السريان</w:t>
      </w:r>
      <w:r w:rsidR="00393865" w:rsidRPr="00253A0C">
        <w:rPr>
          <w:rFonts w:hint="cs"/>
          <w:b/>
          <w:bCs/>
          <w:sz w:val="28"/>
          <w:szCs w:val="28"/>
          <w:rtl/>
        </w:rPr>
        <w:tab/>
      </w:r>
      <w:r w:rsidR="00CE0F64">
        <w:rPr>
          <w:rFonts w:hint="cs"/>
          <w:b/>
          <w:bCs/>
          <w:sz w:val="28"/>
          <w:szCs w:val="28"/>
          <w:rtl/>
        </w:rPr>
        <w:t>8</w:t>
      </w:r>
    </w:p>
    <w:p w14:paraId="64EF89E7" w14:textId="77777777" w:rsidR="00C41BC9" w:rsidRDefault="00393865">
      <w:pPr>
        <w:rPr>
          <w:rFonts w:ascii="mohammad bold art 1" w:eastAsia="mohammad bold art 1" w:hAnsi="mohammad bold art 1" w:cs="mohammad bold art 1"/>
          <w:sz w:val="28"/>
          <w:szCs w:val="28"/>
        </w:rPr>
      </w:pPr>
      <w:r>
        <w:rPr>
          <w:color w:val="00B050"/>
          <w:sz w:val="40"/>
          <w:szCs w:val="40"/>
          <w:u w:color="00B050"/>
        </w:rPr>
        <w:fldChar w:fldCharType="end"/>
      </w:r>
    </w:p>
    <w:p w14:paraId="548A4872" w14:textId="77777777" w:rsidR="00C41BC9" w:rsidRPr="00CF2F9D" w:rsidRDefault="00C41BC9">
      <w:pPr>
        <w:pStyle w:val="10"/>
        <w:rPr>
          <w:rFonts w:ascii="mohammad bold art 1" w:eastAsia="mohammad bold art 1" w:hAnsi="mohammad bold art 1" w:cs="Times New Roman" w:hint="cs"/>
          <w:sz w:val="36"/>
          <w:szCs w:val="36"/>
          <w:rtl/>
          <w:lang w:val="ar-SA"/>
        </w:rPr>
      </w:pPr>
    </w:p>
    <w:p w14:paraId="580A1BF9" w14:textId="77777777" w:rsidR="00C41BC9" w:rsidRDefault="00C41BC9">
      <w:pPr>
        <w:pStyle w:val="10"/>
        <w:rPr>
          <w:rFonts w:ascii="mohammad bold art 1" w:eastAsia="mohammad bold art 1" w:hAnsi="mohammad bold art 1" w:cs="mohammad bold art 1"/>
          <w:sz w:val="36"/>
          <w:szCs w:val="36"/>
          <w:rtl/>
          <w:lang w:val="ar-SA"/>
        </w:rPr>
      </w:pPr>
    </w:p>
    <w:p w14:paraId="16E00224" w14:textId="77777777" w:rsidR="00C41BC9" w:rsidRDefault="00C41BC9">
      <w:pPr>
        <w:pStyle w:val="10"/>
        <w:rPr>
          <w:rFonts w:ascii="mohammad bold art 1" w:eastAsia="mohammad bold art 1" w:hAnsi="mohammad bold art 1" w:cs="mohammad bold art 1"/>
          <w:sz w:val="36"/>
          <w:szCs w:val="36"/>
          <w:rtl/>
          <w:lang w:val="ar-SA"/>
        </w:rPr>
      </w:pPr>
    </w:p>
    <w:p w14:paraId="2F324BCE" w14:textId="77777777" w:rsidR="00EA3CDB" w:rsidRDefault="00EA3CDB" w:rsidP="00EA3CDB">
      <w:pPr>
        <w:rPr>
          <w:rFonts w:ascii="Arial Unicode MS" w:hAnsi="Arial Unicode MS"/>
          <w:rtl/>
          <w:lang w:val="ar-SA"/>
        </w:rPr>
      </w:pPr>
    </w:p>
    <w:p w14:paraId="1899C309" w14:textId="77777777" w:rsidR="00EA3CDB" w:rsidRDefault="00EA3CDB" w:rsidP="00EA3CDB">
      <w:pPr>
        <w:rPr>
          <w:rFonts w:ascii="Arial Unicode MS" w:hAnsi="Arial Unicode MS"/>
          <w:rtl/>
          <w:lang w:val="ar-SA"/>
        </w:rPr>
      </w:pPr>
    </w:p>
    <w:p w14:paraId="5A71A8E4" w14:textId="77777777" w:rsidR="00EA3CDB" w:rsidRDefault="00EA3CDB" w:rsidP="00EA3CDB">
      <w:pPr>
        <w:rPr>
          <w:rFonts w:ascii="Arial Unicode MS" w:hAnsi="Arial Unicode MS"/>
          <w:rtl/>
          <w:lang w:val="ar-SA"/>
        </w:rPr>
      </w:pPr>
    </w:p>
    <w:p w14:paraId="3AAA6733" w14:textId="77777777" w:rsidR="00EA3CDB" w:rsidRDefault="00EA3CDB" w:rsidP="00EA3CDB">
      <w:pPr>
        <w:rPr>
          <w:rFonts w:ascii="Arial Unicode MS" w:hAnsi="Arial Unicode MS"/>
          <w:rtl/>
          <w:lang w:val="ar-SA"/>
        </w:rPr>
      </w:pPr>
    </w:p>
    <w:p w14:paraId="30450D48" w14:textId="77777777" w:rsidR="00EA3CDB" w:rsidRDefault="00EA3CDB" w:rsidP="00EA3CDB">
      <w:pPr>
        <w:rPr>
          <w:rFonts w:ascii="Arial Unicode MS" w:hAnsi="Arial Unicode MS"/>
          <w:rtl/>
          <w:lang w:val="ar-SA"/>
        </w:rPr>
      </w:pPr>
    </w:p>
    <w:p w14:paraId="0883978C" w14:textId="77777777" w:rsidR="00EA3CDB" w:rsidRDefault="00EA3CDB" w:rsidP="00EA3CDB">
      <w:pPr>
        <w:rPr>
          <w:rFonts w:ascii="Arial Unicode MS" w:hAnsi="Arial Unicode MS"/>
          <w:rtl/>
          <w:lang w:val="ar-SA"/>
        </w:rPr>
      </w:pPr>
    </w:p>
    <w:p w14:paraId="73166F82" w14:textId="77777777" w:rsidR="00EA3CDB" w:rsidRDefault="00EA3CDB" w:rsidP="00EA3CDB">
      <w:pPr>
        <w:rPr>
          <w:rFonts w:ascii="Arial Unicode MS" w:hAnsi="Arial Unicode MS"/>
          <w:rtl/>
          <w:lang w:val="ar-SA"/>
        </w:rPr>
      </w:pPr>
    </w:p>
    <w:p w14:paraId="0551C892" w14:textId="77777777" w:rsidR="00EA3CDB" w:rsidRDefault="00EA3CDB" w:rsidP="00EA3CDB">
      <w:pPr>
        <w:rPr>
          <w:rFonts w:ascii="Arial Unicode MS" w:hAnsi="Arial Unicode MS"/>
          <w:rtl/>
          <w:lang w:val="ar-SA"/>
        </w:rPr>
      </w:pPr>
    </w:p>
    <w:p w14:paraId="2B2E9F38" w14:textId="77777777" w:rsidR="00CD1793" w:rsidRDefault="00CD1793" w:rsidP="00EA3CDB">
      <w:pPr>
        <w:rPr>
          <w:rFonts w:ascii="Arial Unicode MS" w:hAnsi="Arial Unicode MS"/>
          <w:rtl/>
          <w:lang w:val="ar-SA"/>
        </w:rPr>
      </w:pPr>
    </w:p>
    <w:p w14:paraId="4C08CF95" w14:textId="2D884907" w:rsidR="00CF2F9D" w:rsidRPr="00253A0C" w:rsidRDefault="00CF2F9D" w:rsidP="00EA3CDB">
      <w:pPr>
        <w:rPr>
          <w:rFonts w:eastAsia="Calibri" w:cs="Calibri"/>
          <w:b/>
          <w:bCs/>
          <w:sz w:val="32"/>
          <w:szCs w:val="32"/>
          <w:rtl/>
        </w:rPr>
      </w:pPr>
      <w:r w:rsidRPr="00253A0C">
        <w:rPr>
          <w:rFonts w:eastAsia="Calibri" w:cs="Calibri" w:hint="cs"/>
          <w:b/>
          <w:bCs/>
          <w:sz w:val="32"/>
          <w:szCs w:val="32"/>
          <w:rtl/>
        </w:rPr>
        <w:t>الباب</w:t>
      </w:r>
      <w:r w:rsidRPr="00253A0C">
        <w:rPr>
          <w:rFonts w:eastAsia="Calibri" w:cs="Calibri"/>
          <w:b/>
          <w:bCs/>
          <w:sz w:val="32"/>
          <w:szCs w:val="32"/>
          <w:rtl/>
        </w:rPr>
        <w:t xml:space="preserve"> </w:t>
      </w:r>
      <w:r w:rsidRPr="00253A0C">
        <w:rPr>
          <w:rFonts w:eastAsia="Calibri" w:cs="Calibri" w:hint="cs"/>
          <w:b/>
          <w:bCs/>
          <w:sz w:val="32"/>
          <w:szCs w:val="32"/>
          <w:rtl/>
        </w:rPr>
        <w:t>الأول</w:t>
      </w:r>
      <w:r w:rsidRPr="00253A0C">
        <w:rPr>
          <w:rFonts w:eastAsia="Calibri" w:cs="Calibri"/>
          <w:b/>
          <w:bCs/>
          <w:sz w:val="32"/>
          <w:szCs w:val="32"/>
          <w:rtl/>
        </w:rPr>
        <w:t xml:space="preserve">: </w:t>
      </w:r>
      <w:r w:rsidRPr="00253A0C">
        <w:rPr>
          <w:rFonts w:eastAsia="Calibri" w:cs="Calibri" w:hint="cs"/>
          <w:b/>
          <w:bCs/>
          <w:sz w:val="32"/>
          <w:szCs w:val="32"/>
          <w:rtl/>
        </w:rPr>
        <w:t>الغرض</w:t>
      </w:r>
    </w:p>
    <w:p w14:paraId="28CE6A87" w14:textId="77777777" w:rsidR="00CF2F9D" w:rsidRDefault="00CF2F9D" w:rsidP="00CF2F9D">
      <w:pPr>
        <w:pStyle w:val="10"/>
        <w:rPr>
          <w:rtl/>
        </w:rPr>
      </w:pPr>
      <w:r>
        <w:rPr>
          <w:rtl/>
        </w:rPr>
        <w:t xml:space="preserve"> المادة الأولى: تمهيد</w:t>
      </w:r>
    </w:p>
    <w:p w14:paraId="42BBBFE5" w14:textId="07C2D9D6" w:rsidR="00CF2F9D" w:rsidRDefault="00CF2F9D" w:rsidP="00CF2F9D">
      <w:pPr>
        <w:pStyle w:val="10"/>
      </w:pPr>
      <w:proofErr w:type="gramStart"/>
      <w:r>
        <w:rPr>
          <w:rFonts w:hint="cs"/>
          <w:rtl/>
        </w:rPr>
        <w:t xml:space="preserve">أ  </w:t>
      </w:r>
      <w:r>
        <w:rPr>
          <w:rtl/>
        </w:rPr>
        <w:t>(</w:t>
      </w:r>
      <w:proofErr w:type="gramEnd"/>
      <w:r>
        <w:rPr>
          <w:rtl/>
        </w:rPr>
        <w:t xml:space="preserve"> تتمتع اللجنة التنفيذية بكافة الصلاحيات والسلطات الموكلة إليها كما هو محدد ومصرح به من قبل مجلس الإدارة وموضح بهذه اللائحة</w:t>
      </w:r>
      <w:r>
        <w:rPr>
          <w:rFonts w:hint="cs"/>
          <w:rtl/>
        </w:rPr>
        <w:t>)</w:t>
      </w:r>
    </w:p>
    <w:p w14:paraId="25DA511B" w14:textId="69D0BBD5" w:rsidR="00CF2F9D" w:rsidRPr="00CF2F9D" w:rsidRDefault="00CF2F9D" w:rsidP="00CF2F9D">
      <w:pPr>
        <w:pStyle w:val="10"/>
        <w:rPr>
          <w:rtl/>
        </w:rPr>
      </w:pPr>
      <w:r>
        <w:rPr>
          <w:rFonts w:hint="cs"/>
          <w:rtl/>
        </w:rPr>
        <w:t xml:space="preserve">ب </w:t>
      </w:r>
      <w:proofErr w:type="gramStart"/>
      <w:r>
        <w:rPr>
          <w:rtl/>
        </w:rPr>
        <w:t>( تلتزم</w:t>
      </w:r>
      <w:proofErr w:type="gramEnd"/>
      <w:r>
        <w:rPr>
          <w:rtl/>
        </w:rPr>
        <w:t xml:space="preserve"> اللجنة التنفيذية بأداء </w:t>
      </w:r>
      <w:r>
        <w:rPr>
          <w:rFonts w:hint="cs"/>
          <w:rtl/>
        </w:rPr>
        <w:t>مهام</w:t>
      </w:r>
      <w:r>
        <w:rPr>
          <w:rtl/>
        </w:rPr>
        <w:t xml:space="preserve"> يتم إسنادها من وقت إلى آخر من قبل المجلس أو يتم تفويضها بها بموجب إرشادات الحوكمة المتبعة في </w:t>
      </w:r>
      <w:r>
        <w:rPr>
          <w:rFonts w:hint="cs"/>
          <w:rtl/>
        </w:rPr>
        <w:t>الجمعية .</w:t>
      </w:r>
    </w:p>
    <w:p w14:paraId="7D065271" w14:textId="77777777" w:rsidR="00CF2F9D" w:rsidRDefault="00CF2F9D" w:rsidP="00A13090">
      <w:pPr>
        <w:pStyle w:val="10"/>
        <w:ind w:left="141"/>
        <w:rPr>
          <w:rFonts w:hint="cs"/>
          <w:rtl/>
        </w:rPr>
      </w:pPr>
    </w:p>
    <w:p w14:paraId="001001EE" w14:textId="77777777" w:rsidR="00EA3CDB" w:rsidRDefault="00CF2F9D" w:rsidP="00A13090">
      <w:pPr>
        <w:pStyle w:val="10"/>
        <w:ind w:left="141"/>
        <w:rPr>
          <w:rtl/>
        </w:rPr>
      </w:pPr>
      <w:r>
        <w:rPr>
          <w:rtl/>
        </w:rPr>
        <w:t>الباب الثاني: تشكيل اللجنة</w:t>
      </w:r>
    </w:p>
    <w:p w14:paraId="44D02704" w14:textId="77777777" w:rsidR="00EA3CDB" w:rsidRPr="00253A0C" w:rsidRDefault="00CF2F9D" w:rsidP="00A13090">
      <w:pPr>
        <w:pStyle w:val="10"/>
        <w:ind w:left="141"/>
        <w:rPr>
          <w:b/>
          <w:bCs/>
          <w:rtl/>
        </w:rPr>
      </w:pPr>
      <w:r>
        <w:rPr>
          <w:rtl/>
        </w:rPr>
        <w:t xml:space="preserve"> </w:t>
      </w:r>
      <w:r w:rsidRPr="00253A0C">
        <w:rPr>
          <w:b/>
          <w:bCs/>
          <w:rtl/>
        </w:rPr>
        <w:t xml:space="preserve">المادة الثانية: العضوية </w:t>
      </w:r>
    </w:p>
    <w:p w14:paraId="50BB69A5" w14:textId="0DEF1162" w:rsidR="00EA3CDB" w:rsidRDefault="00CF2F9D" w:rsidP="00A13090">
      <w:pPr>
        <w:pStyle w:val="10"/>
        <w:ind w:left="141"/>
        <w:rPr>
          <w:rtl/>
        </w:rPr>
      </w:pPr>
      <w:proofErr w:type="gramStart"/>
      <w:r>
        <w:rPr>
          <w:rtl/>
        </w:rPr>
        <w:t>أ( يتم</w:t>
      </w:r>
      <w:proofErr w:type="gramEnd"/>
      <w:r>
        <w:rPr>
          <w:rtl/>
        </w:rPr>
        <w:t xml:space="preserve"> </w:t>
      </w:r>
      <w:r w:rsidR="00EA3CDB">
        <w:rPr>
          <w:rFonts w:hint="cs"/>
          <w:rtl/>
        </w:rPr>
        <w:t xml:space="preserve">اعتماد </w:t>
      </w:r>
      <w:r>
        <w:rPr>
          <w:rtl/>
        </w:rPr>
        <w:t xml:space="preserve"> اللجنة التنفيذية من قبل مجلس إدارة ال</w:t>
      </w:r>
      <w:r w:rsidR="00EA3CDB">
        <w:rPr>
          <w:rFonts w:hint="cs"/>
          <w:rtl/>
        </w:rPr>
        <w:t>جمعية بمحضر مجلس إدارة ،يتم بعد ذلك تشكيل أعضائها بخطاب خطي من رئيس الجمعية يوضح فيه الأعضاء المكلفين ومهام ومسؤوليات اللجنة</w:t>
      </w:r>
      <w:r w:rsidR="00EE1F1D">
        <w:rPr>
          <w:rFonts w:hint="cs"/>
          <w:rtl/>
        </w:rPr>
        <w:t xml:space="preserve"> كماهي موضحة بهذه اللائح</w:t>
      </w:r>
      <w:r w:rsidR="00EE1F1D">
        <w:rPr>
          <w:rFonts w:hint="eastAsia"/>
          <w:rtl/>
        </w:rPr>
        <w:t>ة</w:t>
      </w:r>
      <w:r w:rsidR="00EE1F1D">
        <w:rPr>
          <w:rFonts w:hint="cs"/>
          <w:rtl/>
        </w:rPr>
        <w:t xml:space="preserve"> .</w:t>
      </w:r>
      <w:r>
        <w:t xml:space="preserve"> </w:t>
      </w:r>
    </w:p>
    <w:p w14:paraId="303F1483" w14:textId="63860DEF" w:rsidR="00EA3CDB" w:rsidRDefault="00CF2F9D" w:rsidP="00A13090">
      <w:pPr>
        <w:pStyle w:val="10"/>
        <w:ind w:left="141"/>
      </w:pPr>
      <w:r>
        <w:rPr>
          <w:rtl/>
        </w:rPr>
        <w:t>ب</w:t>
      </w:r>
      <w:r w:rsidR="00EA3CDB">
        <w:rPr>
          <w:rFonts w:hint="cs"/>
          <w:rtl/>
        </w:rPr>
        <w:t xml:space="preserve"> </w:t>
      </w:r>
      <w:proofErr w:type="gramStart"/>
      <w:r>
        <w:rPr>
          <w:rtl/>
        </w:rPr>
        <w:t>( تتشكل</w:t>
      </w:r>
      <w:proofErr w:type="gramEnd"/>
      <w:r>
        <w:rPr>
          <w:rtl/>
        </w:rPr>
        <w:t xml:space="preserve"> اللجنة التنفيذية من ثلاثة أعضاء على الأقل ولايزيد عن خمسة أعضاء</w:t>
      </w:r>
      <w:r w:rsidR="00EA3CDB">
        <w:rPr>
          <w:rFonts w:hint="cs"/>
          <w:rtl/>
        </w:rPr>
        <w:t>.</w:t>
      </w:r>
    </w:p>
    <w:p w14:paraId="44FA0083" w14:textId="70963272" w:rsidR="00EA3CDB" w:rsidRDefault="00EA3CDB" w:rsidP="00EA3CDB">
      <w:pPr>
        <w:pStyle w:val="10"/>
        <w:rPr>
          <w:rtl/>
        </w:rPr>
      </w:pPr>
      <w:r>
        <w:t xml:space="preserve"> </w:t>
      </w:r>
      <w:r w:rsidR="00CF2F9D">
        <w:t xml:space="preserve"> </w:t>
      </w:r>
      <w:proofErr w:type="gramStart"/>
      <w:r w:rsidR="00CF2F9D">
        <w:rPr>
          <w:rtl/>
        </w:rPr>
        <w:t>ج( تكون</w:t>
      </w:r>
      <w:proofErr w:type="gramEnd"/>
      <w:r w:rsidR="00CF2F9D">
        <w:rPr>
          <w:rtl/>
        </w:rPr>
        <w:t xml:space="preserve"> فترة عضوية أعضاء اللجنة مساوية لفترة عضوية أعضاء مجلس الإدارة لمدة </w:t>
      </w:r>
      <w:r>
        <w:rPr>
          <w:rFonts w:hint="cs"/>
          <w:rtl/>
        </w:rPr>
        <w:t xml:space="preserve">انتهاء </w:t>
      </w:r>
      <w:r w:rsidR="00CF2F9D">
        <w:rPr>
          <w:rtl/>
        </w:rPr>
        <w:t xml:space="preserve"> عضوية مجلس الإدارة, ويجوز إعادة انتخابهم عند انتهاء مدة عضويتهم</w:t>
      </w:r>
      <w:r>
        <w:rPr>
          <w:rFonts w:hint="cs"/>
          <w:rtl/>
        </w:rPr>
        <w:t xml:space="preserve"> وعند اكمال تجديدها </w:t>
      </w:r>
      <w:r w:rsidR="00CF2F9D">
        <w:t xml:space="preserve"> </w:t>
      </w:r>
    </w:p>
    <w:p w14:paraId="04C06241" w14:textId="77777777" w:rsidR="00EA3CDB" w:rsidRDefault="00CF2F9D" w:rsidP="00A13090">
      <w:pPr>
        <w:pStyle w:val="10"/>
        <w:ind w:left="141"/>
      </w:pPr>
      <w:proofErr w:type="gramStart"/>
      <w:r>
        <w:rPr>
          <w:rtl/>
        </w:rPr>
        <w:t>د( يتم</w:t>
      </w:r>
      <w:proofErr w:type="gramEnd"/>
      <w:r>
        <w:rPr>
          <w:rtl/>
        </w:rPr>
        <w:t xml:space="preserve"> تشكيل اللجنة وتعيين رئيسها بأغلبية أصوات أعضاء المجلس</w:t>
      </w:r>
    </w:p>
    <w:p w14:paraId="241E1410" w14:textId="77777777" w:rsidR="00EE1F1D" w:rsidRDefault="00EA3CDB" w:rsidP="00EE1F1D">
      <w:pPr>
        <w:pStyle w:val="10"/>
        <w:rPr>
          <w:rFonts w:ascii="mohammad bold art 1" w:eastAsia="mohammad bold art 1" w:hAnsi="mohammad bold art 1" w:cs="Times New Roman"/>
          <w:b/>
          <w:bCs/>
          <w:sz w:val="34"/>
          <w:szCs w:val="36"/>
          <w:rtl/>
          <w:lang w:val="ar-SA"/>
        </w:rPr>
      </w:pPr>
      <w:r>
        <w:rPr>
          <w:rFonts w:hint="cs"/>
          <w:rtl/>
        </w:rPr>
        <w:t xml:space="preserve"> </w:t>
      </w:r>
      <w:proofErr w:type="gramStart"/>
      <w:r w:rsidR="00CF2F9D">
        <w:rPr>
          <w:rtl/>
        </w:rPr>
        <w:t>هـ( يجوز</w:t>
      </w:r>
      <w:proofErr w:type="gramEnd"/>
      <w:r w:rsidR="00CF2F9D">
        <w:rPr>
          <w:rtl/>
        </w:rPr>
        <w:t xml:space="preserve"> استبعاد أعضاء اللجنة التنفيذية من قبل مجلس الإدارة من خلال قرار صادر عن أغلبية أعضاء المجلس في اجتماعهم</w:t>
      </w:r>
      <w:r>
        <w:rPr>
          <w:rFonts w:ascii="mohammad bold art 1" w:eastAsia="mohammad bold art 1" w:hAnsi="mohammad bold art 1" w:cs="Times New Roman" w:hint="cs"/>
          <w:b/>
          <w:bCs/>
          <w:sz w:val="34"/>
          <w:szCs w:val="36"/>
          <w:rtl/>
          <w:lang w:val="ar-SA"/>
        </w:rPr>
        <w:t>.</w:t>
      </w:r>
    </w:p>
    <w:p w14:paraId="2C4F332A" w14:textId="77777777" w:rsidR="00EE1F1D" w:rsidRDefault="00EE1F1D" w:rsidP="00EE1F1D">
      <w:pPr>
        <w:pStyle w:val="10"/>
        <w:rPr>
          <w:rFonts w:ascii="mohammad bold art 1" w:eastAsia="mohammad bold art 1" w:hAnsi="mohammad bold art 1" w:cs="Times New Roman"/>
          <w:b/>
          <w:bCs/>
          <w:sz w:val="34"/>
          <w:szCs w:val="36"/>
          <w:rtl/>
          <w:lang w:val="ar-SA"/>
        </w:rPr>
      </w:pPr>
    </w:p>
    <w:p w14:paraId="65C43FC8" w14:textId="6A14FA2F" w:rsidR="00EE1F1D" w:rsidRPr="00253A0C" w:rsidRDefault="00EE1F1D" w:rsidP="00EE1F1D">
      <w:pPr>
        <w:pStyle w:val="10"/>
        <w:rPr>
          <w:rFonts w:ascii="mohammad bold art 1" w:eastAsia="mohammad bold art 1" w:hAnsi="mohammad bold art 1" w:cs="Times New Roman"/>
          <w:b/>
          <w:bCs/>
          <w:sz w:val="34"/>
          <w:szCs w:val="36"/>
          <w:rtl/>
          <w:lang w:val="ar-SA"/>
        </w:rPr>
      </w:pPr>
      <w:r w:rsidRPr="00253A0C">
        <w:rPr>
          <w:b/>
          <w:bCs/>
          <w:rtl/>
        </w:rPr>
        <w:t>المادة الثا</w:t>
      </w:r>
      <w:r w:rsidR="00253A0C" w:rsidRPr="00253A0C">
        <w:rPr>
          <w:rFonts w:hint="cs"/>
          <w:b/>
          <w:bCs/>
          <w:rtl/>
        </w:rPr>
        <w:t>لثة</w:t>
      </w:r>
      <w:r w:rsidRPr="00253A0C">
        <w:rPr>
          <w:b/>
          <w:bCs/>
          <w:rtl/>
        </w:rPr>
        <w:t xml:space="preserve">: مؤهلات العضوية </w:t>
      </w:r>
    </w:p>
    <w:p w14:paraId="1C8A3FBF" w14:textId="756AA247" w:rsidR="00CF2F9D" w:rsidRDefault="00EE1F1D" w:rsidP="00A13090">
      <w:pPr>
        <w:pStyle w:val="10"/>
        <w:ind w:left="141"/>
        <w:rPr>
          <w:rFonts w:ascii="mohammad bold art 1" w:eastAsia="mohammad bold art 1" w:hAnsi="mohammad bold art 1" w:cs="Times New Roman"/>
          <w:b/>
          <w:bCs/>
          <w:sz w:val="34"/>
          <w:szCs w:val="36"/>
          <w:rtl/>
        </w:rPr>
      </w:pPr>
      <w:r>
        <w:rPr>
          <w:rtl/>
        </w:rPr>
        <w:t>أ</w:t>
      </w:r>
      <w:r>
        <w:rPr>
          <w:rFonts w:hint="cs"/>
          <w:rtl/>
        </w:rPr>
        <w:t xml:space="preserve"> </w:t>
      </w:r>
      <w:proofErr w:type="gramStart"/>
      <w:r>
        <w:rPr>
          <w:rtl/>
        </w:rPr>
        <w:t>( يجب</w:t>
      </w:r>
      <w:proofErr w:type="gramEnd"/>
      <w:r>
        <w:rPr>
          <w:rtl/>
        </w:rPr>
        <w:t xml:space="preserve"> أن يتمتع أعضاء اللجنة التنفيذية بالمعرفة والكفاءة والخبرة العملية, بالإضافة الى فهم شامل للمؤهلات والأدوار والمسؤوليات المتعلقة بأعضاء مجلس الإدارة وكبار التنفيذيين , وأن يتمكنوا من تكريس الوقت اللازم لتأدية مهامهم</w:t>
      </w:r>
      <w:r>
        <w:t>.</w:t>
      </w:r>
    </w:p>
    <w:p w14:paraId="3D42F1E7" w14:textId="77777777" w:rsidR="00EE1F1D" w:rsidRDefault="00EE1F1D" w:rsidP="00EE1F1D">
      <w:pPr>
        <w:rPr>
          <w:rtl/>
        </w:rPr>
      </w:pPr>
    </w:p>
    <w:p w14:paraId="3D668017" w14:textId="05B03408" w:rsidR="00EE1F1D" w:rsidRPr="00253A0C" w:rsidRDefault="00EE1F1D" w:rsidP="00EE1F1D">
      <w:pPr>
        <w:rPr>
          <w:rFonts w:eastAsia="Calibri" w:cs="Calibri"/>
          <w:b/>
          <w:bCs/>
          <w:sz w:val="32"/>
          <w:szCs w:val="32"/>
          <w:rtl/>
        </w:rPr>
      </w:pPr>
      <w:r w:rsidRPr="00253A0C">
        <w:rPr>
          <w:rFonts w:eastAsia="Calibri" w:cs="Calibri" w:hint="cs"/>
          <w:b/>
          <w:bCs/>
          <w:sz w:val="32"/>
          <w:szCs w:val="32"/>
          <w:rtl/>
        </w:rPr>
        <w:t>المادة</w:t>
      </w:r>
      <w:r w:rsidRPr="00253A0C">
        <w:rPr>
          <w:rFonts w:eastAsia="Calibri" w:cs="Calibri"/>
          <w:b/>
          <w:bCs/>
          <w:sz w:val="32"/>
          <w:szCs w:val="32"/>
          <w:rtl/>
        </w:rPr>
        <w:t xml:space="preserve"> </w:t>
      </w:r>
      <w:proofErr w:type="gramStart"/>
      <w:r w:rsidRPr="00253A0C">
        <w:rPr>
          <w:rFonts w:eastAsia="Calibri" w:cs="Calibri" w:hint="cs"/>
          <w:b/>
          <w:bCs/>
          <w:sz w:val="32"/>
          <w:szCs w:val="32"/>
          <w:rtl/>
        </w:rPr>
        <w:t>ال</w:t>
      </w:r>
      <w:r w:rsidR="00253A0C" w:rsidRPr="00253A0C">
        <w:rPr>
          <w:rFonts w:eastAsia="Calibri" w:cs="Calibri" w:hint="cs"/>
          <w:b/>
          <w:bCs/>
          <w:sz w:val="32"/>
          <w:szCs w:val="32"/>
          <w:rtl/>
        </w:rPr>
        <w:t>رابعة</w:t>
      </w:r>
      <w:r w:rsidRPr="00253A0C">
        <w:rPr>
          <w:rFonts w:eastAsia="Calibri" w:cs="Calibri" w:hint="cs"/>
          <w:b/>
          <w:bCs/>
          <w:sz w:val="32"/>
          <w:szCs w:val="32"/>
          <w:rtl/>
        </w:rPr>
        <w:t xml:space="preserve"> </w:t>
      </w:r>
      <w:r w:rsidRPr="00253A0C">
        <w:rPr>
          <w:rFonts w:eastAsia="Calibri" w:cs="Calibri"/>
          <w:b/>
          <w:bCs/>
          <w:sz w:val="32"/>
          <w:szCs w:val="32"/>
          <w:rtl/>
        </w:rPr>
        <w:t>:</w:t>
      </w:r>
      <w:proofErr w:type="gramEnd"/>
      <w:r w:rsidRPr="00253A0C">
        <w:rPr>
          <w:rFonts w:eastAsia="Calibri" w:cs="Calibri"/>
          <w:b/>
          <w:bCs/>
          <w:sz w:val="32"/>
          <w:szCs w:val="32"/>
          <w:rtl/>
        </w:rPr>
        <w:t xml:space="preserve"> </w:t>
      </w:r>
      <w:r w:rsidRPr="00253A0C">
        <w:rPr>
          <w:rFonts w:eastAsia="Calibri" w:cs="Calibri" w:hint="cs"/>
          <w:b/>
          <w:bCs/>
          <w:sz w:val="32"/>
          <w:szCs w:val="32"/>
          <w:rtl/>
        </w:rPr>
        <w:t>مهام</w:t>
      </w:r>
      <w:r w:rsidRPr="00253A0C">
        <w:rPr>
          <w:rFonts w:eastAsia="Calibri" w:cs="Calibri"/>
          <w:b/>
          <w:bCs/>
          <w:sz w:val="32"/>
          <w:szCs w:val="32"/>
          <w:rtl/>
        </w:rPr>
        <w:t xml:space="preserve"> </w:t>
      </w:r>
      <w:r w:rsidRPr="00253A0C">
        <w:rPr>
          <w:rFonts w:eastAsia="Calibri" w:cs="Calibri" w:hint="cs"/>
          <w:b/>
          <w:bCs/>
          <w:sz w:val="32"/>
          <w:szCs w:val="32"/>
          <w:rtl/>
        </w:rPr>
        <w:t>ومسؤوليات</w:t>
      </w:r>
      <w:r w:rsidRPr="00253A0C">
        <w:rPr>
          <w:rFonts w:eastAsia="Calibri" w:cs="Calibri"/>
          <w:b/>
          <w:bCs/>
          <w:sz w:val="32"/>
          <w:szCs w:val="32"/>
          <w:rtl/>
        </w:rPr>
        <w:t xml:space="preserve"> </w:t>
      </w:r>
      <w:r w:rsidRPr="00253A0C">
        <w:rPr>
          <w:rFonts w:eastAsia="Calibri" w:cs="Calibri" w:hint="cs"/>
          <w:b/>
          <w:bCs/>
          <w:sz w:val="32"/>
          <w:szCs w:val="32"/>
          <w:rtl/>
        </w:rPr>
        <w:t>اللجنة</w:t>
      </w:r>
      <w:r w:rsidRPr="00253A0C">
        <w:rPr>
          <w:rFonts w:eastAsia="Calibri" w:cs="Calibri"/>
          <w:b/>
          <w:bCs/>
          <w:sz w:val="32"/>
          <w:szCs w:val="32"/>
          <w:rtl/>
        </w:rPr>
        <w:t xml:space="preserve"> </w:t>
      </w:r>
      <w:r w:rsidRPr="00253A0C">
        <w:rPr>
          <w:rFonts w:eastAsia="Calibri" w:cs="Calibri" w:hint="cs"/>
          <w:b/>
          <w:bCs/>
          <w:sz w:val="32"/>
          <w:szCs w:val="32"/>
          <w:rtl/>
        </w:rPr>
        <w:t>التنفيذية</w:t>
      </w:r>
      <w:r w:rsidRPr="00253A0C">
        <w:rPr>
          <w:rFonts w:eastAsia="Calibri" w:cs="Calibri"/>
          <w:b/>
          <w:bCs/>
          <w:sz w:val="32"/>
          <w:szCs w:val="32"/>
          <w:rtl/>
        </w:rPr>
        <w:t xml:space="preserve"> </w:t>
      </w:r>
    </w:p>
    <w:p w14:paraId="3D4DEB52" w14:textId="77777777" w:rsidR="00EE1F1D" w:rsidRDefault="00EE1F1D" w:rsidP="00EE1F1D">
      <w:pPr>
        <w:rPr>
          <w:rFonts w:eastAsia="Calibri" w:cs="Calibri"/>
          <w:sz w:val="32"/>
          <w:szCs w:val="32"/>
          <w:rtl/>
        </w:rPr>
      </w:pPr>
      <w:proofErr w:type="gramStart"/>
      <w:r w:rsidRPr="00EE1F1D">
        <w:rPr>
          <w:rFonts w:eastAsia="Calibri" w:cs="Calibri" w:hint="cs"/>
          <w:sz w:val="32"/>
          <w:szCs w:val="32"/>
          <w:rtl/>
        </w:rPr>
        <w:t>أ</w:t>
      </w:r>
      <w:r w:rsidRPr="00EE1F1D">
        <w:rPr>
          <w:rFonts w:eastAsia="Calibri" w:cs="Calibri"/>
          <w:sz w:val="32"/>
          <w:szCs w:val="32"/>
          <w:rtl/>
        </w:rPr>
        <w:t xml:space="preserve">( </w:t>
      </w:r>
      <w:r w:rsidRPr="00EE1F1D">
        <w:rPr>
          <w:rFonts w:eastAsia="Calibri" w:cs="Calibri" w:hint="cs"/>
          <w:sz w:val="32"/>
          <w:szCs w:val="32"/>
          <w:rtl/>
        </w:rPr>
        <w:t>مراجعة</w:t>
      </w:r>
      <w:proofErr w:type="gramEnd"/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تقارير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الإدارة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الدورية</w:t>
      </w:r>
      <w:r w:rsidRPr="00EE1F1D">
        <w:rPr>
          <w:rFonts w:eastAsia="Calibri" w:cs="Calibri"/>
          <w:sz w:val="32"/>
          <w:szCs w:val="32"/>
          <w:rtl/>
        </w:rPr>
        <w:t xml:space="preserve"> , </w:t>
      </w:r>
      <w:r w:rsidRPr="00EE1F1D">
        <w:rPr>
          <w:rFonts w:eastAsia="Calibri" w:cs="Calibri" w:hint="cs"/>
          <w:sz w:val="32"/>
          <w:szCs w:val="32"/>
          <w:rtl/>
        </w:rPr>
        <w:t>وتقييم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الأداء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ومراجعة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الاستثمارات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الجديدة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أو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إعادة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الاستثمارات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والمصادقة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عليها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قبل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تقديمها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للمجلس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للموافقة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عليها</w:t>
      </w:r>
      <w:r w:rsidRPr="00EE1F1D">
        <w:rPr>
          <w:rFonts w:eastAsia="Calibri" w:cs="Calibri"/>
          <w:sz w:val="32"/>
          <w:szCs w:val="32"/>
        </w:rPr>
        <w:t xml:space="preserve">. </w:t>
      </w:r>
    </w:p>
    <w:p w14:paraId="299B8964" w14:textId="2CC078BF" w:rsidR="00EE1F1D" w:rsidRDefault="00EE1F1D" w:rsidP="00EE1F1D">
      <w:pPr>
        <w:rPr>
          <w:rFonts w:eastAsia="Calibri" w:cs="Calibri"/>
          <w:sz w:val="32"/>
          <w:szCs w:val="32"/>
          <w:rtl/>
        </w:rPr>
      </w:pPr>
      <w:proofErr w:type="gramStart"/>
      <w:r w:rsidRPr="00EE1F1D">
        <w:rPr>
          <w:rFonts w:eastAsia="Calibri" w:cs="Calibri" w:hint="cs"/>
          <w:sz w:val="32"/>
          <w:szCs w:val="32"/>
          <w:rtl/>
        </w:rPr>
        <w:t>ب</w:t>
      </w:r>
      <w:r w:rsidRPr="00EE1F1D">
        <w:rPr>
          <w:rFonts w:eastAsia="Calibri" w:cs="Calibri"/>
          <w:sz w:val="32"/>
          <w:szCs w:val="32"/>
          <w:rtl/>
        </w:rPr>
        <w:t>(</w:t>
      </w:r>
      <w:proofErr w:type="gramEnd"/>
      <w:r w:rsidRPr="00EE1F1D">
        <w:rPr>
          <w:rFonts w:eastAsia="Calibri" w:cs="Calibri" w:hint="cs"/>
          <w:sz w:val="32"/>
          <w:szCs w:val="32"/>
          <w:rtl/>
        </w:rPr>
        <w:t>مراجعة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الموازنات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والخطط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السنوية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والتحقيق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في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الفروقات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الجوهرية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المتعلقة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بالموازنات</w:t>
      </w:r>
      <w:r w:rsidRPr="00EE1F1D">
        <w:rPr>
          <w:rFonts w:eastAsia="Calibri" w:cs="Calibri"/>
          <w:sz w:val="32"/>
          <w:szCs w:val="32"/>
          <w:rtl/>
        </w:rPr>
        <w:t xml:space="preserve"> ) </w:t>
      </w:r>
      <w:r w:rsidRPr="00EE1F1D">
        <w:rPr>
          <w:rFonts w:eastAsia="Calibri" w:cs="Calibri" w:hint="cs"/>
          <w:sz w:val="32"/>
          <w:szCs w:val="32"/>
          <w:rtl/>
        </w:rPr>
        <w:t>إن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وجدت</w:t>
      </w:r>
      <w:r w:rsidRPr="00EE1F1D">
        <w:rPr>
          <w:rFonts w:eastAsia="Calibri" w:cs="Calibri"/>
          <w:sz w:val="32"/>
          <w:szCs w:val="32"/>
          <w:rtl/>
        </w:rPr>
        <w:t xml:space="preserve">( </w:t>
      </w:r>
      <w:r w:rsidRPr="00EE1F1D">
        <w:rPr>
          <w:rFonts w:eastAsia="Calibri" w:cs="Calibri" w:hint="cs"/>
          <w:sz w:val="32"/>
          <w:szCs w:val="32"/>
          <w:rtl/>
        </w:rPr>
        <w:t>قبل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أن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يتم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عرضها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على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مجلس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الإدارة</w:t>
      </w:r>
      <w:r w:rsidRPr="00EE1F1D">
        <w:rPr>
          <w:rFonts w:eastAsia="Calibri" w:cs="Calibri"/>
          <w:sz w:val="32"/>
          <w:szCs w:val="32"/>
        </w:rPr>
        <w:t>.</w:t>
      </w:r>
      <w:r>
        <w:rPr>
          <w:rFonts w:eastAsia="Calibri" w:cs="Calibri"/>
          <w:sz w:val="32"/>
          <w:szCs w:val="32"/>
        </w:rPr>
        <w:t>(</w:t>
      </w:r>
      <w:r w:rsidRPr="00EE1F1D">
        <w:rPr>
          <w:rFonts w:eastAsia="Calibri" w:cs="Calibri"/>
          <w:sz w:val="32"/>
          <w:szCs w:val="32"/>
        </w:rPr>
        <w:t xml:space="preserve"> </w:t>
      </w:r>
    </w:p>
    <w:p w14:paraId="47FEC2EB" w14:textId="47E6A2E8" w:rsidR="00EE1F1D" w:rsidRDefault="00EE1F1D" w:rsidP="00EE1F1D">
      <w:pPr>
        <w:rPr>
          <w:rFonts w:eastAsia="Calibri" w:cs="Calibri"/>
          <w:sz w:val="32"/>
          <w:szCs w:val="32"/>
        </w:rPr>
      </w:pPr>
      <w:proofErr w:type="gramStart"/>
      <w:r w:rsidRPr="00EE1F1D">
        <w:rPr>
          <w:rFonts w:eastAsia="Calibri" w:cs="Calibri" w:hint="cs"/>
          <w:sz w:val="32"/>
          <w:szCs w:val="32"/>
          <w:rtl/>
        </w:rPr>
        <w:t>ج</w:t>
      </w:r>
      <w:r w:rsidRPr="00EE1F1D">
        <w:rPr>
          <w:rFonts w:eastAsia="Calibri" w:cs="Calibri"/>
          <w:sz w:val="32"/>
          <w:szCs w:val="32"/>
          <w:rtl/>
        </w:rPr>
        <w:t xml:space="preserve">( </w:t>
      </w:r>
      <w:r w:rsidRPr="00EE1F1D">
        <w:rPr>
          <w:rFonts w:eastAsia="Calibri" w:cs="Calibri" w:hint="cs"/>
          <w:sz w:val="32"/>
          <w:szCs w:val="32"/>
          <w:rtl/>
        </w:rPr>
        <w:t>متابعة</w:t>
      </w:r>
      <w:proofErr w:type="gramEnd"/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واستلام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تقارير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حول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تنفيذ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وإنجاز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المشاريع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الرئيسية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أو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أعمال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التوسع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الرئيسية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لل</w:t>
      </w:r>
      <w:r>
        <w:rPr>
          <w:rFonts w:eastAsia="Calibri" w:cs="Calibri" w:hint="cs"/>
          <w:sz w:val="32"/>
          <w:szCs w:val="32"/>
          <w:rtl/>
        </w:rPr>
        <w:t xml:space="preserve">جمعية . </w:t>
      </w:r>
    </w:p>
    <w:p w14:paraId="7A7F0F32" w14:textId="3F40AE8D" w:rsidR="00EE1F1D" w:rsidRDefault="00EE1F1D" w:rsidP="00EE1F1D">
      <w:pPr>
        <w:rPr>
          <w:rFonts w:eastAsia="Calibri" w:cs="Calibri"/>
          <w:sz w:val="32"/>
          <w:szCs w:val="32"/>
        </w:rPr>
      </w:pPr>
      <w:r w:rsidRPr="00EE1F1D">
        <w:rPr>
          <w:rFonts w:eastAsia="Calibri" w:cs="Calibri"/>
          <w:sz w:val="32"/>
          <w:szCs w:val="32"/>
        </w:rPr>
        <w:t xml:space="preserve">. </w:t>
      </w:r>
      <w:proofErr w:type="gramStart"/>
      <w:r w:rsidRPr="00EE1F1D">
        <w:rPr>
          <w:rFonts w:eastAsia="Calibri" w:cs="Calibri" w:hint="cs"/>
          <w:sz w:val="32"/>
          <w:szCs w:val="32"/>
          <w:rtl/>
        </w:rPr>
        <w:t>د</w:t>
      </w:r>
      <w:r w:rsidRPr="00EE1F1D">
        <w:rPr>
          <w:rFonts w:eastAsia="Calibri" w:cs="Calibri"/>
          <w:sz w:val="32"/>
          <w:szCs w:val="32"/>
          <w:rtl/>
        </w:rPr>
        <w:t xml:space="preserve">( </w:t>
      </w:r>
      <w:r w:rsidRPr="00EE1F1D">
        <w:rPr>
          <w:rFonts w:eastAsia="Calibri" w:cs="Calibri" w:hint="cs"/>
          <w:sz w:val="32"/>
          <w:szCs w:val="32"/>
          <w:rtl/>
        </w:rPr>
        <w:t>متابعة</w:t>
      </w:r>
      <w:proofErr w:type="gramEnd"/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أداء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</w:t>
      </w:r>
      <w:r>
        <w:rPr>
          <w:rFonts w:eastAsia="Calibri" w:cs="Calibri" w:hint="cs"/>
          <w:sz w:val="32"/>
          <w:szCs w:val="32"/>
          <w:rtl/>
        </w:rPr>
        <w:t xml:space="preserve">جمعية </w:t>
      </w:r>
      <w:r w:rsidRPr="00EE1F1D">
        <w:rPr>
          <w:rFonts w:eastAsia="Calibri" w:cs="Calibri" w:hint="cs"/>
          <w:sz w:val="32"/>
          <w:szCs w:val="32"/>
          <w:rtl/>
        </w:rPr>
        <w:t>والسعي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وراء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الحصول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على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تفسيرات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لأي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انحرافات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عن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الخطط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والموازنة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والتوقعات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الموافق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عليها</w:t>
      </w:r>
      <w:r w:rsidR="00E255AB">
        <w:rPr>
          <w:rFonts w:eastAsia="Calibri" w:cs="Calibri" w:hint="cs"/>
          <w:sz w:val="32"/>
          <w:szCs w:val="32"/>
          <w:rtl/>
        </w:rPr>
        <w:t>.</w:t>
      </w:r>
    </w:p>
    <w:p w14:paraId="29F0EB11" w14:textId="2F753F86" w:rsidR="00EE1F1D" w:rsidRDefault="00EE1F1D" w:rsidP="00EE1F1D">
      <w:pPr>
        <w:rPr>
          <w:rFonts w:eastAsia="Calibri" w:cs="Calibri"/>
          <w:sz w:val="32"/>
          <w:szCs w:val="32"/>
        </w:rPr>
      </w:pPr>
      <w:r w:rsidRPr="00EE1F1D">
        <w:rPr>
          <w:rFonts w:eastAsia="Calibri" w:cs="Calibri"/>
          <w:sz w:val="32"/>
          <w:szCs w:val="32"/>
        </w:rPr>
        <w:t xml:space="preserve">. </w:t>
      </w:r>
      <w:proofErr w:type="gramStart"/>
      <w:r w:rsidRPr="00EE1F1D">
        <w:rPr>
          <w:rFonts w:eastAsia="Calibri" w:cs="Calibri" w:hint="cs"/>
          <w:sz w:val="32"/>
          <w:szCs w:val="32"/>
          <w:rtl/>
        </w:rPr>
        <w:t>ه</w:t>
      </w:r>
      <w:r w:rsidRPr="00EE1F1D">
        <w:rPr>
          <w:rFonts w:eastAsia="Calibri" w:cs="Calibri"/>
          <w:sz w:val="32"/>
          <w:szCs w:val="32"/>
          <w:rtl/>
        </w:rPr>
        <w:t xml:space="preserve">( </w:t>
      </w:r>
      <w:r w:rsidRPr="00EE1F1D">
        <w:rPr>
          <w:rFonts w:eastAsia="Calibri" w:cs="Calibri" w:hint="cs"/>
          <w:sz w:val="32"/>
          <w:szCs w:val="32"/>
          <w:rtl/>
        </w:rPr>
        <w:t>مساعدة</w:t>
      </w:r>
      <w:proofErr w:type="gramEnd"/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المجلس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في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تنفيذ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مسؤولياته</w:t>
      </w:r>
      <w:r w:rsidRPr="00EE1F1D">
        <w:rPr>
          <w:rFonts w:eastAsia="Calibri" w:cs="Calibri"/>
          <w:sz w:val="32"/>
          <w:szCs w:val="32"/>
          <w:rtl/>
        </w:rPr>
        <w:t xml:space="preserve"> , </w:t>
      </w:r>
      <w:r w:rsidRPr="00EE1F1D">
        <w:rPr>
          <w:rFonts w:eastAsia="Calibri" w:cs="Calibri" w:hint="cs"/>
          <w:sz w:val="32"/>
          <w:szCs w:val="32"/>
          <w:rtl/>
        </w:rPr>
        <w:t>ولاسيما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بالنسبة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للمهام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الموكلة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إليها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من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قبل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المجلس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عندما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يكون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عامل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الوقت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حاسما</w:t>
      </w:r>
      <w:r w:rsidR="00E255AB">
        <w:rPr>
          <w:rFonts w:eastAsia="Calibri" w:cs="Calibri" w:hint="cs"/>
          <w:sz w:val="32"/>
          <w:szCs w:val="32"/>
          <w:rtl/>
        </w:rPr>
        <w:t>.</w:t>
      </w:r>
    </w:p>
    <w:p w14:paraId="597C7B9B" w14:textId="4009B2DF" w:rsidR="00EE1F1D" w:rsidRDefault="00EE1F1D" w:rsidP="00EE1F1D">
      <w:pPr>
        <w:rPr>
          <w:rFonts w:eastAsia="Calibri" w:cs="Calibri"/>
          <w:sz w:val="32"/>
          <w:szCs w:val="32"/>
        </w:rPr>
      </w:pPr>
      <w:r w:rsidRPr="00EE1F1D">
        <w:rPr>
          <w:rFonts w:eastAsia="Calibri" w:cs="Calibri"/>
          <w:sz w:val="32"/>
          <w:szCs w:val="32"/>
        </w:rPr>
        <w:t xml:space="preserve">. </w:t>
      </w:r>
      <w:proofErr w:type="gramStart"/>
      <w:r w:rsidRPr="00EE1F1D">
        <w:rPr>
          <w:rFonts w:eastAsia="Calibri" w:cs="Calibri" w:hint="cs"/>
          <w:sz w:val="32"/>
          <w:szCs w:val="32"/>
          <w:rtl/>
        </w:rPr>
        <w:t>و</w:t>
      </w:r>
      <w:r w:rsidRPr="00EE1F1D">
        <w:rPr>
          <w:rFonts w:eastAsia="Calibri" w:cs="Calibri"/>
          <w:sz w:val="32"/>
          <w:szCs w:val="32"/>
          <w:rtl/>
        </w:rPr>
        <w:t xml:space="preserve">( </w:t>
      </w:r>
      <w:r w:rsidRPr="00EE1F1D">
        <w:rPr>
          <w:rFonts w:eastAsia="Calibri" w:cs="Calibri" w:hint="cs"/>
          <w:sz w:val="32"/>
          <w:szCs w:val="32"/>
          <w:rtl/>
        </w:rPr>
        <w:t>التوصية</w:t>
      </w:r>
      <w:proofErr w:type="gramEnd"/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بتعديل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="00E255AB" w:rsidRPr="00EE1F1D">
        <w:rPr>
          <w:rFonts w:eastAsia="Calibri" w:cs="Calibri" w:hint="cs"/>
          <w:sz w:val="32"/>
          <w:szCs w:val="32"/>
          <w:rtl/>
        </w:rPr>
        <w:t>ال</w:t>
      </w:r>
      <w:r w:rsidR="00E255AB">
        <w:rPr>
          <w:rFonts w:eastAsia="Calibri" w:cs="Calibri" w:hint="cs"/>
          <w:sz w:val="32"/>
          <w:szCs w:val="32"/>
          <w:rtl/>
        </w:rPr>
        <w:t>لوائح او السياسات ان لزم الامر ل</w:t>
      </w:r>
      <w:r w:rsidR="00E255AB" w:rsidRPr="00EE1F1D">
        <w:rPr>
          <w:rFonts w:eastAsia="Calibri" w:cs="Calibri" w:hint="cs"/>
          <w:sz w:val="32"/>
          <w:szCs w:val="32"/>
          <w:rtl/>
        </w:rPr>
        <w:t>ل</w:t>
      </w:r>
      <w:r w:rsidR="00E255AB">
        <w:rPr>
          <w:rFonts w:eastAsia="Calibri" w:cs="Calibri" w:hint="cs"/>
          <w:sz w:val="32"/>
          <w:szCs w:val="32"/>
          <w:rtl/>
        </w:rPr>
        <w:t>جمعية</w:t>
      </w:r>
      <w:r w:rsidR="00E255AB">
        <w:rPr>
          <w:rFonts w:eastAsia="Calibri" w:cs="Calibri" w:hint="cs"/>
          <w:sz w:val="32"/>
          <w:szCs w:val="32"/>
          <w:rtl/>
        </w:rPr>
        <w:t>.</w:t>
      </w:r>
    </w:p>
    <w:p w14:paraId="43E7757D" w14:textId="16E17575" w:rsidR="00EE1F1D" w:rsidRDefault="00EE1F1D" w:rsidP="00EE1F1D">
      <w:pPr>
        <w:rPr>
          <w:rFonts w:eastAsia="Calibri" w:cs="Calibri"/>
          <w:sz w:val="32"/>
          <w:szCs w:val="32"/>
          <w:rtl/>
        </w:rPr>
      </w:pPr>
      <w:r w:rsidRPr="00EE1F1D">
        <w:rPr>
          <w:rFonts w:eastAsia="Calibri" w:cs="Calibri"/>
          <w:sz w:val="32"/>
          <w:szCs w:val="32"/>
        </w:rPr>
        <w:t xml:space="preserve">. </w:t>
      </w:r>
      <w:proofErr w:type="gramStart"/>
      <w:r w:rsidRPr="00EE1F1D">
        <w:rPr>
          <w:rFonts w:eastAsia="Calibri" w:cs="Calibri" w:hint="cs"/>
          <w:sz w:val="32"/>
          <w:szCs w:val="32"/>
          <w:rtl/>
        </w:rPr>
        <w:t>ز</w:t>
      </w:r>
      <w:r w:rsidRPr="00EE1F1D">
        <w:rPr>
          <w:rFonts w:eastAsia="Calibri" w:cs="Calibri"/>
          <w:sz w:val="32"/>
          <w:szCs w:val="32"/>
          <w:rtl/>
        </w:rPr>
        <w:t xml:space="preserve">( </w:t>
      </w:r>
      <w:r w:rsidRPr="00EE1F1D">
        <w:rPr>
          <w:rFonts w:eastAsia="Calibri" w:cs="Calibri" w:hint="cs"/>
          <w:sz w:val="32"/>
          <w:szCs w:val="32"/>
          <w:rtl/>
        </w:rPr>
        <w:t>تقديم</w:t>
      </w:r>
      <w:proofErr w:type="gramEnd"/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التوصيات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في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عمليات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الاندماج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="00E255AB" w:rsidRPr="00EE1F1D">
        <w:rPr>
          <w:rFonts w:eastAsia="Calibri" w:cs="Calibri" w:hint="cs"/>
          <w:sz w:val="32"/>
          <w:szCs w:val="32"/>
          <w:rtl/>
        </w:rPr>
        <w:t>والمستحوذات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الى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مجلس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الإدارة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</w:p>
    <w:p w14:paraId="7EB9466C" w14:textId="56CBC97F" w:rsidR="00EE1F1D" w:rsidRDefault="00E255AB" w:rsidP="00EE1F1D">
      <w:pPr>
        <w:rPr>
          <w:rFonts w:eastAsia="Calibri" w:cs="Calibri"/>
          <w:sz w:val="32"/>
          <w:szCs w:val="32"/>
          <w:rtl/>
        </w:rPr>
      </w:pPr>
      <w:proofErr w:type="gramStart"/>
      <w:r>
        <w:rPr>
          <w:rFonts w:eastAsia="Calibri" w:cs="Calibri" w:hint="cs"/>
          <w:sz w:val="32"/>
          <w:szCs w:val="32"/>
          <w:rtl/>
        </w:rPr>
        <w:t>ح</w:t>
      </w:r>
      <w:r w:rsidR="00EE1F1D" w:rsidRPr="00EE1F1D">
        <w:rPr>
          <w:rFonts w:eastAsia="Calibri" w:cs="Calibri"/>
          <w:sz w:val="32"/>
          <w:szCs w:val="32"/>
          <w:rtl/>
        </w:rPr>
        <w:t xml:space="preserve">( </w:t>
      </w:r>
      <w:r w:rsidR="00EE1F1D" w:rsidRPr="00EE1F1D">
        <w:rPr>
          <w:rFonts w:eastAsia="Calibri" w:cs="Calibri" w:hint="cs"/>
          <w:sz w:val="32"/>
          <w:szCs w:val="32"/>
          <w:rtl/>
        </w:rPr>
        <w:t>مراجعة</w:t>
      </w:r>
      <w:proofErr w:type="gramEnd"/>
      <w:r w:rsidR="00EE1F1D" w:rsidRPr="00EE1F1D">
        <w:rPr>
          <w:rFonts w:eastAsia="Calibri" w:cs="Calibri"/>
          <w:sz w:val="32"/>
          <w:szCs w:val="32"/>
          <w:rtl/>
        </w:rPr>
        <w:t xml:space="preserve"> </w:t>
      </w:r>
      <w:r w:rsidR="00EE1F1D" w:rsidRPr="00EE1F1D">
        <w:rPr>
          <w:rFonts w:eastAsia="Calibri" w:cs="Calibri" w:hint="cs"/>
          <w:sz w:val="32"/>
          <w:szCs w:val="32"/>
          <w:rtl/>
        </w:rPr>
        <w:t>خطط</w:t>
      </w:r>
      <w:r w:rsidR="00EE1F1D" w:rsidRPr="00EE1F1D">
        <w:rPr>
          <w:rFonts w:eastAsia="Calibri" w:cs="Calibri"/>
          <w:sz w:val="32"/>
          <w:szCs w:val="32"/>
          <w:rtl/>
        </w:rPr>
        <w:t xml:space="preserve"> </w:t>
      </w:r>
      <w:r w:rsidR="00EE1F1D" w:rsidRPr="00EE1F1D">
        <w:rPr>
          <w:rFonts w:eastAsia="Calibri" w:cs="Calibri" w:hint="cs"/>
          <w:sz w:val="32"/>
          <w:szCs w:val="32"/>
          <w:rtl/>
        </w:rPr>
        <w:t>الاستثمار</w:t>
      </w:r>
      <w:r>
        <w:rPr>
          <w:rFonts w:eastAsia="Calibri" w:cs="Calibri" w:hint="cs"/>
          <w:sz w:val="32"/>
          <w:szCs w:val="32"/>
          <w:rtl/>
        </w:rPr>
        <w:t xml:space="preserve">ية في الجمعية </w:t>
      </w:r>
      <w:r w:rsidR="00EE1F1D" w:rsidRPr="00EE1F1D">
        <w:rPr>
          <w:rFonts w:eastAsia="Calibri" w:cs="Calibri"/>
          <w:sz w:val="32"/>
          <w:szCs w:val="32"/>
        </w:rPr>
        <w:t xml:space="preserve">. </w:t>
      </w:r>
    </w:p>
    <w:p w14:paraId="59D666B7" w14:textId="1B82F2B3" w:rsidR="00EE1F1D" w:rsidRDefault="00EE1F1D" w:rsidP="00E255AB">
      <w:pPr>
        <w:rPr>
          <w:rFonts w:eastAsia="Calibri" w:cs="Calibri"/>
          <w:sz w:val="32"/>
          <w:szCs w:val="32"/>
          <w:rtl/>
        </w:rPr>
      </w:pPr>
      <w:r w:rsidRPr="00EE1F1D">
        <w:rPr>
          <w:rFonts w:eastAsia="Calibri" w:cs="Calibri"/>
          <w:sz w:val="32"/>
          <w:szCs w:val="32"/>
        </w:rPr>
        <w:lastRenderedPageBreak/>
        <w:t xml:space="preserve">. </w:t>
      </w:r>
    </w:p>
    <w:p w14:paraId="51EEBF93" w14:textId="158A27C9" w:rsidR="00EE1F1D" w:rsidRDefault="00EE1F1D" w:rsidP="00EE1F1D">
      <w:pPr>
        <w:rPr>
          <w:rFonts w:eastAsia="Calibri" w:cs="Calibri"/>
          <w:sz w:val="32"/>
          <w:szCs w:val="32"/>
        </w:rPr>
      </w:pPr>
      <w:r w:rsidRPr="00EE1F1D">
        <w:rPr>
          <w:rFonts w:eastAsia="Calibri" w:cs="Calibri" w:hint="cs"/>
          <w:sz w:val="32"/>
          <w:szCs w:val="32"/>
          <w:rtl/>
        </w:rPr>
        <w:t>م</w:t>
      </w:r>
      <w:r w:rsidR="00086C46">
        <w:rPr>
          <w:rFonts w:eastAsia="Calibri" w:cs="Calibri" w:hint="cs"/>
          <w:sz w:val="32"/>
          <w:szCs w:val="32"/>
          <w:rtl/>
        </w:rPr>
        <w:t xml:space="preserve"> </w:t>
      </w:r>
      <w:proofErr w:type="gramStart"/>
      <w:r w:rsidRPr="00EE1F1D">
        <w:rPr>
          <w:rFonts w:eastAsia="Calibri" w:cs="Calibri"/>
          <w:sz w:val="32"/>
          <w:szCs w:val="32"/>
          <w:rtl/>
        </w:rPr>
        <w:t xml:space="preserve">( </w:t>
      </w:r>
      <w:r w:rsidRPr="00EE1F1D">
        <w:rPr>
          <w:rFonts w:eastAsia="Calibri" w:cs="Calibri" w:hint="cs"/>
          <w:sz w:val="32"/>
          <w:szCs w:val="32"/>
          <w:rtl/>
        </w:rPr>
        <w:t>المسؤوليات</w:t>
      </w:r>
      <w:proofErr w:type="gramEnd"/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الأخرى</w:t>
      </w:r>
      <w:r>
        <w:rPr>
          <w:rFonts w:eastAsia="Calibri" w:cs="Calibri"/>
          <w:sz w:val="32"/>
          <w:szCs w:val="32"/>
        </w:rPr>
        <w:t>:</w:t>
      </w:r>
    </w:p>
    <w:p w14:paraId="2FA37CE3" w14:textId="07EF20D9" w:rsidR="00EE1F1D" w:rsidRDefault="00EE1F1D" w:rsidP="00EE1F1D">
      <w:pPr>
        <w:rPr>
          <w:rFonts w:eastAsia="Calibri" w:cs="Calibri"/>
          <w:sz w:val="32"/>
          <w:szCs w:val="32"/>
          <w:rtl/>
        </w:rPr>
      </w:pPr>
      <w:r w:rsidRPr="00EE1F1D">
        <w:rPr>
          <w:rFonts w:eastAsia="Calibri" w:cs="Calibri"/>
          <w:sz w:val="32"/>
          <w:szCs w:val="32"/>
        </w:rPr>
        <w:t xml:space="preserve"> : -1</w:t>
      </w:r>
      <w:r w:rsidRPr="00EE1F1D">
        <w:rPr>
          <w:rFonts w:eastAsia="Calibri" w:cs="Calibri" w:hint="cs"/>
          <w:sz w:val="32"/>
          <w:szCs w:val="32"/>
          <w:rtl/>
        </w:rPr>
        <w:t>مراجعة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المحاضر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السابقة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ومتابعة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القرارات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التي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تم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اتخاذها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وتوثيقها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في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محاضر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="00E223A7" w:rsidRPr="00EE1F1D">
        <w:rPr>
          <w:rFonts w:eastAsia="Calibri" w:cs="Calibri" w:hint="cs"/>
          <w:sz w:val="32"/>
          <w:szCs w:val="32"/>
          <w:rtl/>
        </w:rPr>
        <w:t>الاجتماعات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السابقة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من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أجل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ضمان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أن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المسائل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العالقة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قد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تم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حلها</w:t>
      </w:r>
    </w:p>
    <w:p w14:paraId="57202354" w14:textId="7ECC5AF1" w:rsidR="00EE1F1D" w:rsidRDefault="00EE1F1D" w:rsidP="00EE1F1D">
      <w:pPr>
        <w:rPr>
          <w:rFonts w:eastAsia="Calibri" w:cs="Calibri" w:hint="cs"/>
          <w:sz w:val="32"/>
          <w:szCs w:val="32"/>
          <w:rtl/>
        </w:rPr>
      </w:pPr>
      <w:r w:rsidRPr="00EE1F1D">
        <w:rPr>
          <w:rFonts w:eastAsia="Calibri" w:cs="Calibri"/>
          <w:sz w:val="32"/>
          <w:szCs w:val="32"/>
        </w:rPr>
        <w:t>-2</w:t>
      </w:r>
      <w:r w:rsidRPr="00EE1F1D">
        <w:rPr>
          <w:rFonts w:eastAsia="Calibri" w:cs="Calibri" w:hint="cs"/>
          <w:sz w:val="32"/>
          <w:szCs w:val="32"/>
          <w:rtl/>
        </w:rPr>
        <w:t>إدارة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لائحة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عمل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اللجنة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والاحتفاظ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بها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من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قبل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أمين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سر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proofErr w:type="gramStart"/>
      <w:r w:rsidRPr="00EE1F1D">
        <w:rPr>
          <w:rFonts w:eastAsia="Calibri" w:cs="Calibri" w:hint="cs"/>
          <w:sz w:val="32"/>
          <w:szCs w:val="32"/>
          <w:rtl/>
        </w:rPr>
        <w:t>اللجنة</w:t>
      </w:r>
      <w:r w:rsidRPr="00EE1F1D">
        <w:rPr>
          <w:rFonts w:eastAsia="Calibri" w:cs="Calibri"/>
          <w:sz w:val="32"/>
          <w:szCs w:val="32"/>
        </w:rPr>
        <w:t xml:space="preserve"> ,</w:t>
      </w:r>
      <w:proofErr w:type="gramEnd"/>
      <w:r w:rsidRPr="00EE1F1D">
        <w:rPr>
          <w:rFonts w:eastAsia="Calibri" w:cs="Calibri"/>
          <w:sz w:val="32"/>
          <w:szCs w:val="32"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والتأكد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من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مرونة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اللائحة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للتكيف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مع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الظروف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المتغيرة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والمتطلبات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التنظيمية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بشكل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أفضل</w:t>
      </w:r>
      <w:r w:rsidRPr="00EE1F1D">
        <w:rPr>
          <w:rFonts w:eastAsia="Calibri" w:cs="Calibri"/>
          <w:sz w:val="32"/>
          <w:szCs w:val="32"/>
        </w:rPr>
        <w:t xml:space="preserve">. </w:t>
      </w:r>
    </w:p>
    <w:p w14:paraId="5E2255CC" w14:textId="26A435DB" w:rsidR="00EE1F1D" w:rsidRDefault="00EE1F1D" w:rsidP="00EE1F1D">
      <w:pPr>
        <w:rPr>
          <w:rFonts w:eastAsia="Calibri" w:cs="Calibri" w:hint="cs"/>
          <w:sz w:val="32"/>
          <w:szCs w:val="32"/>
          <w:rtl/>
        </w:rPr>
      </w:pPr>
      <w:r w:rsidRPr="00EE1F1D">
        <w:rPr>
          <w:rFonts w:eastAsia="Calibri" w:cs="Calibri"/>
          <w:sz w:val="32"/>
          <w:szCs w:val="32"/>
        </w:rPr>
        <w:t xml:space="preserve">-3 </w:t>
      </w:r>
      <w:r w:rsidRPr="00EE1F1D">
        <w:rPr>
          <w:rFonts w:eastAsia="Calibri" w:cs="Calibri" w:hint="cs"/>
          <w:sz w:val="32"/>
          <w:szCs w:val="32"/>
          <w:rtl/>
        </w:rPr>
        <w:t>مراجعة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وإعادة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تقييم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مدى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ملائمة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اللائحة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والتوصية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بأي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تغييرات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مقترحة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للمجلس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للموافقة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عليها</w:t>
      </w:r>
      <w:r w:rsidRPr="00EE1F1D">
        <w:rPr>
          <w:rFonts w:eastAsia="Calibri" w:cs="Calibri"/>
          <w:sz w:val="32"/>
          <w:szCs w:val="32"/>
        </w:rPr>
        <w:t xml:space="preserve">. </w:t>
      </w:r>
    </w:p>
    <w:p w14:paraId="594112A9" w14:textId="2E5C460B" w:rsidR="00EE1F1D" w:rsidRPr="00EE1F1D" w:rsidRDefault="00EE1F1D" w:rsidP="00EE1F1D">
      <w:pPr>
        <w:rPr>
          <w:rFonts w:eastAsia="Calibri" w:cs="Calibri"/>
          <w:sz w:val="32"/>
          <w:szCs w:val="32"/>
          <w:rtl/>
        </w:rPr>
      </w:pPr>
      <w:r w:rsidRPr="00EE1F1D">
        <w:rPr>
          <w:rFonts w:eastAsia="Calibri" w:cs="Calibri"/>
          <w:sz w:val="32"/>
          <w:szCs w:val="32"/>
        </w:rPr>
        <w:t>-</w:t>
      </w:r>
      <w:proofErr w:type="gramStart"/>
      <w:r w:rsidRPr="00EE1F1D">
        <w:rPr>
          <w:rFonts w:eastAsia="Calibri" w:cs="Calibri"/>
          <w:sz w:val="32"/>
          <w:szCs w:val="32"/>
        </w:rPr>
        <w:t xml:space="preserve">4 </w:t>
      </w:r>
      <w:r>
        <w:rPr>
          <w:rFonts w:eastAsia="Calibri" w:cs="Calibri" w:hint="cs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لا</w:t>
      </w:r>
      <w:proofErr w:type="gramEnd"/>
      <w:r w:rsidRPr="00EE1F1D">
        <w:rPr>
          <w:rFonts w:eastAsia="Calibri" w:cs="Calibri" w:hint="cs"/>
          <w:sz w:val="32"/>
          <w:szCs w:val="32"/>
          <w:rtl/>
        </w:rPr>
        <w:t xml:space="preserve"> يجو</w:t>
      </w:r>
      <w:r w:rsidRPr="00EE1F1D">
        <w:rPr>
          <w:rFonts w:eastAsia="Calibri" w:cs="Calibri" w:hint="eastAsia"/>
          <w:sz w:val="32"/>
          <w:szCs w:val="32"/>
          <w:rtl/>
        </w:rPr>
        <w:t>ز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أن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تفوض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اللجنة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التنفيذية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مهامها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الى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لجنة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فرعية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منبثقة</w:t>
      </w:r>
      <w:r w:rsidRPr="00EE1F1D">
        <w:rPr>
          <w:rFonts w:eastAsia="Calibri" w:cs="Calibri"/>
          <w:sz w:val="32"/>
          <w:szCs w:val="32"/>
          <w:rtl/>
        </w:rPr>
        <w:t xml:space="preserve"> </w:t>
      </w:r>
      <w:r w:rsidRPr="00EE1F1D">
        <w:rPr>
          <w:rFonts w:eastAsia="Calibri" w:cs="Calibri" w:hint="cs"/>
          <w:sz w:val="32"/>
          <w:szCs w:val="32"/>
          <w:rtl/>
        </w:rPr>
        <w:t>عنها</w:t>
      </w:r>
      <w:r w:rsidRPr="00EE1F1D">
        <w:rPr>
          <w:rFonts w:eastAsia="Calibri" w:cs="Calibri"/>
          <w:sz w:val="32"/>
          <w:szCs w:val="32"/>
        </w:rPr>
        <w:t>.</w:t>
      </w:r>
    </w:p>
    <w:p w14:paraId="197042A9" w14:textId="77777777" w:rsidR="00CF2F9D" w:rsidRDefault="00CF2F9D" w:rsidP="00A13090">
      <w:pPr>
        <w:pStyle w:val="10"/>
        <w:ind w:left="141"/>
        <w:rPr>
          <w:rFonts w:ascii="mohammad bold art 1" w:eastAsia="mohammad bold art 1" w:hAnsi="mohammad bold art 1" w:cs="Times New Roman"/>
          <w:b/>
          <w:bCs/>
          <w:sz w:val="34"/>
          <w:szCs w:val="36"/>
          <w:rtl/>
          <w:lang w:val="ar-SA"/>
        </w:rPr>
      </w:pPr>
    </w:p>
    <w:p w14:paraId="51A1B428" w14:textId="2D2232B7" w:rsidR="00086C46" w:rsidRDefault="00086C46" w:rsidP="00A13090">
      <w:pPr>
        <w:pStyle w:val="10"/>
        <w:ind w:left="141"/>
        <w:rPr>
          <w:rtl/>
        </w:rPr>
      </w:pPr>
      <w:r>
        <w:rPr>
          <w:rtl/>
        </w:rPr>
        <w:t xml:space="preserve">المادة </w:t>
      </w:r>
      <w:proofErr w:type="gramStart"/>
      <w:r>
        <w:rPr>
          <w:rtl/>
        </w:rPr>
        <w:t>ال</w:t>
      </w:r>
      <w:r w:rsidR="00253A0C">
        <w:rPr>
          <w:rFonts w:hint="cs"/>
          <w:rtl/>
        </w:rPr>
        <w:t>خامسة</w:t>
      </w:r>
      <w:r>
        <w:rPr>
          <w:rtl/>
        </w:rPr>
        <w:t xml:space="preserve"> :</w:t>
      </w:r>
      <w:proofErr w:type="gramEnd"/>
      <w:r>
        <w:rPr>
          <w:rtl/>
        </w:rPr>
        <w:t xml:space="preserve"> مهام ومسؤوليات أعضاء اللجنة التنفيذية</w:t>
      </w:r>
    </w:p>
    <w:p w14:paraId="01E3C570" w14:textId="77777777" w:rsidR="00086C46" w:rsidRDefault="00086C46" w:rsidP="00A13090">
      <w:pPr>
        <w:pStyle w:val="10"/>
        <w:ind w:left="141"/>
        <w:rPr>
          <w:rtl/>
        </w:rPr>
      </w:pPr>
      <w:r>
        <w:rPr>
          <w:rtl/>
        </w:rPr>
        <w:t xml:space="preserve"> </w:t>
      </w:r>
      <w:proofErr w:type="gramStart"/>
      <w:r>
        <w:rPr>
          <w:rtl/>
        </w:rPr>
        <w:t>أ( العمل</w:t>
      </w:r>
      <w:proofErr w:type="gramEnd"/>
      <w:r>
        <w:rPr>
          <w:rtl/>
        </w:rPr>
        <w:t xml:space="preserve"> على حضور اجتماعات اللجنة</w:t>
      </w:r>
      <w:r>
        <w:t xml:space="preserve">. </w:t>
      </w:r>
    </w:p>
    <w:p w14:paraId="76635FD0" w14:textId="77777777" w:rsidR="00086C46" w:rsidRDefault="00086C46" w:rsidP="00A13090">
      <w:pPr>
        <w:pStyle w:val="10"/>
        <w:ind w:left="141"/>
        <w:rPr>
          <w:rtl/>
        </w:rPr>
      </w:pPr>
      <w:proofErr w:type="gramStart"/>
      <w:r>
        <w:rPr>
          <w:rtl/>
        </w:rPr>
        <w:t>ب(</w:t>
      </w:r>
      <w:proofErr w:type="gramEnd"/>
      <w:r>
        <w:rPr>
          <w:rtl/>
        </w:rPr>
        <w:t>تكريس الوقت الكافي للمشاركة في تنفيذ شؤون اللجنة واجتماعاتها</w:t>
      </w:r>
      <w:r>
        <w:t xml:space="preserve">. </w:t>
      </w:r>
    </w:p>
    <w:p w14:paraId="3C025877" w14:textId="178D656D" w:rsidR="00086C46" w:rsidRDefault="00086C46" w:rsidP="00A13090">
      <w:pPr>
        <w:pStyle w:val="10"/>
        <w:ind w:left="141"/>
      </w:pPr>
      <w:proofErr w:type="gramStart"/>
      <w:r>
        <w:rPr>
          <w:rtl/>
        </w:rPr>
        <w:t>ج( ضمان</w:t>
      </w:r>
      <w:proofErr w:type="gramEnd"/>
      <w:r>
        <w:rPr>
          <w:rtl/>
        </w:rPr>
        <w:t xml:space="preserve"> النزاهة في تنفيذ شؤون اللجنة واجتماعاتها</w:t>
      </w:r>
      <w:r>
        <w:rPr>
          <w:rFonts w:hint="cs"/>
          <w:rtl/>
        </w:rPr>
        <w:t>.</w:t>
      </w:r>
    </w:p>
    <w:p w14:paraId="04CA4608" w14:textId="77777777" w:rsidR="00086C46" w:rsidRDefault="00086C46" w:rsidP="00A13090">
      <w:pPr>
        <w:pStyle w:val="10"/>
        <w:ind w:left="141"/>
        <w:rPr>
          <w:rtl/>
        </w:rPr>
      </w:pPr>
      <w:r>
        <w:t xml:space="preserve">. </w:t>
      </w:r>
      <w:proofErr w:type="gramStart"/>
      <w:r>
        <w:rPr>
          <w:rtl/>
        </w:rPr>
        <w:t>د( المشاركة</w:t>
      </w:r>
      <w:proofErr w:type="gramEnd"/>
      <w:r>
        <w:rPr>
          <w:rtl/>
        </w:rPr>
        <w:t xml:space="preserve"> في قرارات اللجنة والتصويت عليها</w:t>
      </w:r>
      <w:r>
        <w:t xml:space="preserve">. </w:t>
      </w:r>
    </w:p>
    <w:p w14:paraId="53DECD59" w14:textId="77777777" w:rsidR="00086C46" w:rsidRDefault="00086C46" w:rsidP="00A13090">
      <w:pPr>
        <w:pStyle w:val="10"/>
        <w:ind w:left="141"/>
        <w:rPr>
          <w:rtl/>
        </w:rPr>
      </w:pPr>
      <w:proofErr w:type="gramStart"/>
      <w:r>
        <w:rPr>
          <w:rtl/>
        </w:rPr>
        <w:t>ه( الحصول</w:t>
      </w:r>
      <w:proofErr w:type="gramEnd"/>
      <w:r>
        <w:rPr>
          <w:rtl/>
        </w:rPr>
        <w:t xml:space="preserve"> على المهارات الكافية والتدريب اللازم للمشاركة في تنفيذ شؤون اللجنة</w:t>
      </w:r>
      <w:r>
        <w:t xml:space="preserve">. </w:t>
      </w:r>
    </w:p>
    <w:p w14:paraId="21A86707" w14:textId="548543F8" w:rsidR="00086C46" w:rsidRDefault="00086C46" w:rsidP="00A13090">
      <w:pPr>
        <w:pStyle w:val="10"/>
        <w:ind w:left="141"/>
      </w:pPr>
      <w:proofErr w:type="gramStart"/>
      <w:r>
        <w:rPr>
          <w:rtl/>
        </w:rPr>
        <w:t>و( يجب</w:t>
      </w:r>
      <w:proofErr w:type="gramEnd"/>
      <w:r>
        <w:rPr>
          <w:rtl/>
        </w:rPr>
        <w:t xml:space="preserve"> أن يحافظ أعضاء اللجنة على سرية أعمالهم</w:t>
      </w:r>
      <w:r>
        <w:t xml:space="preserve"> </w:t>
      </w:r>
      <w:r>
        <w:rPr>
          <w:rFonts w:hint="cs"/>
          <w:rtl/>
        </w:rPr>
        <w:t>.</w:t>
      </w:r>
    </w:p>
    <w:p w14:paraId="37CE1982" w14:textId="2578AD98" w:rsidR="00CF2F9D" w:rsidRDefault="00086C46" w:rsidP="00A13090">
      <w:pPr>
        <w:pStyle w:val="10"/>
        <w:ind w:left="141"/>
        <w:rPr>
          <w:rFonts w:ascii="mohammad bold art 1" w:eastAsia="mohammad bold art 1" w:hAnsi="mohammad bold art 1" w:cs="Times New Roman"/>
          <w:b/>
          <w:bCs/>
          <w:sz w:val="34"/>
          <w:szCs w:val="36"/>
          <w:rtl/>
          <w:lang w:val="ar-SA"/>
        </w:rPr>
      </w:pPr>
      <w:r>
        <w:t xml:space="preserve">. </w:t>
      </w:r>
      <w:proofErr w:type="gramStart"/>
      <w:r>
        <w:rPr>
          <w:rtl/>
        </w:rPr>
        <w:t>ز( يجب</w:t>
      </w:r>
      <w:proofErr w:type="gramEnd"/>
      <w:r>
        <w:rPr>
          <w:rtl/>
        </w:rPr>
        <w:t xml:space="preserve"> حضور رئيس اللجنة أو من ينوب عنه من أعضائها للجمعيات العامة للإجابة عن أسئلة المساهمين</w:t>
      </w:r>
    </w:p>
    <w:p w14:paraId="615FC61C" w14:textId="77777777" w:rsidR="00CF2F9D" w:rsidRDefault="00CF2F9D" w:rsidP="00A13090">
      <w:pPr>
        <w:pStyle w:val="10"/>
        <w:ind w:left="141"/>
        <w:rPr>
          <w:rFonts w:ascii="mohammad bold art 1" w:eastAsia="mohammad bold art 1" w:hAnsi="mohammad bold art 1" w:cs="Times New Roman"/>
          <w:b/>
          <w:bCs/>
          <w:sz w:val="34"/>
          <w:szCs w:val="36"/>
          <w:rtl/>
          <w:lang w:val="ar-SA"/>
        </w:rPr>
      </w:pPr>
    </w:p>
    <w:p w14:paraId="357A6B84" w14:textId="147EC7DD" w:rsidR="00086C46" w:rsidRPr="00253A0C" w:rsidRDefault="00086C46" w:rsidP="00A13090">
      <w:pPr>
        <w:pStyle w:val="10"/>
        <w:ind w:left="141"/>
        <w:rPr>
          <w:b/>
          <w:bCs/>
          <w:rtl/>
        </w:rPr>
      </w:pPr>
      <w:r w:rsidRPr="00253A0C">
        <w:rPr>
          <w:b/>
          <w:bCs/>
          <w:rtl/>
        </w:rPr>
        <w:t xml:space="preserve">المادة </w:t>
      </w:r>
      <w:proofErr w:type="gramStart"/>
      <w:r w:rsidRPr="00253A0C">
        <w:rPr>
          <w:b/>
          <w:bCs/>
          <w:rtl/>
        </w:rPr>
        <w:t>ال</w:t>
      </w:r>
      <w:r w:rsidR="00253A0C" w:rsidRPr="00253A0C">
        <w:rPr>
          <w:rFonts w:hint="cs"/>
          <w:b/>
          <w:bCs/>
          <w:rtl/>
        </w:rPr>
        <w:t>سادسة</w:t>
      </w:r>
      <w:r w:rsidRPr="00253A0C">
        <w:rPr>
          <w:rFonts w:hint="cs"/>
          <w:b/>
          <w:bCs/>
          <w:rtl/>
        </w:rPr>
        <w:t xml:space="preserve"> :</w:t>
      </w:r>
      <w:proofErr w:type="gramEnd"/>
      <w:r w:rsidRPr="00253A0C">
        <w:rPr>
          <w:rFonts w:hint="cs"/>
          <w:b/>
          <w:bCs/>
          <w:rtl/>
        </w:rPr>
        <w:t xml:space="preserve"> </w:t>
      </w:r>
      <w:r w:rsidR="004D4582" w:rsidRPr="00253A0C">
        <w:rPr>
          <w:rFonts w:hint="cs"/>
          <w:b/>
          <w:bCs/>
          <w:rtl/>
        </w:rPr>
        <w:t>صلاحيات الصرف المباشرة للجنة التنفيذية .</w:t>
      </w:r>
    </w:p>
    <w:p w14:paraId="2F0017DD" w14:textId="6315CDDA" w:rsidR="004D4582" w:rsidRDefault="00386B08" w:rsidP="004D4582">
      <w:pPr>
        <w:rPr>
          <w:rFonts w:cs="Arial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أ(</w:t>
      </w:r>
      <w:proofErr w:type="gramEnd"/>
      <w:r>
        <w:rPr>
          <w:rFonts w:cs="Arial" w:hint="cs"/>
          <w:sz w:val="32"/>
          <w:szCs w:val="32"/>
          <w:rtl/>
        </w:rPr>
        <w:t>يجوز</w:t>
      </w:r>
      <w:r w:rsidR="004D4582">
        <w:rPr>
          <w:rFonts w:cs="Arial" w:hint="cs"/>
          <w:sz w:val="32"/>
          <w:szCs w:val="32"/>
          <w:rtl/>
        </w:rPr>
        <w:t xml:space="preserve"> للجنة التنفيذية صرف المبالغ المطلوبة لإكمال سير العمل في المشاريع والمشتريات والبرامج وغيرها ... وفقاً للجدول أدناه ولاتزيد عن ذلك،</w:t>
      </w:r>
      <w:r>
        <w:rPr>
          <w:rFonts w:cs="Arial" w:hint="cs"/>
          <w:sz w:val="32"/>
          <w:szCs w:val="32"/>
          <w:rtl/>
        </w:rPr>
        <w:t xml:space="preserve"> </w:t>
      </w:r>
      <w:r w:rsidR="004D4582">
        <w:rPr>
          <w:rFonts w:cs="Arial" w:hint="cs"/>
          <w:sz w:val="32"/>
          <w:szCs w:val="32"/>
          <w:rtl/>
        </w:rPr>
        <w:t>الا بوجوب اعتماد محضر مجلس إدارة</w:t>
      </w:r>
      <w:r w:rsidR="00253A0C">
        <w:rPr>
          <w:rFonts w:cs="Arial" w:hint="cs"/>
          <w:sz w:val="32"/>
          <w:szCs w:val="32"/>
          <w:rtl/>
        </w:rPr>
        <w:t>.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4D4582" w14:paraId="3B9085FA" w14:textId="77777777" w:rsidTr="004D4582">
        <w:tc>
          <w:tcPr>
            <w:tcW w:w="3257" w:type="dxa"/>
          </w:tcPr>
          <w:p w14:paraId="069D039E" w14:textId="3A302877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م</w:t>
            </w:r>
          </w:p>
        </w:tc>
        <w:tc>
          <w:tcPr>
            <w:tcW w:w="3257" w:type="dxa"/>
          </w:tcPr>
          <w:p w14:paraId="50A06A03" w14:textId="0663208B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البند</w:t>
            </w:r>
          </w:p>
        </w:tc>
        <w:tc>
          <w:tcPr>
            <w:tcW w:w="3257" w:type="dxa"/>
          </w:tcPr>
          <w:p w14:paraId="350FD5F9" w14:textId="44C52101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المبلغ كحد اقصى</w:t>
            </w:r>
          </w:p>
        </w:tc>
      </w:tr>
      <w:tr w:rsidR="004D4582" w14:paraId="4245E08C" w14:textId="77777777" w:rsidTr="004D4582">
        <w:tc>
          <w:tcPr>
            <w:tcW w:w="3257" w:type="dxa"/>
          </w:tcPr>
          <w:p w14:paraId="32709D77" w14:textId="00F882FD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3257" w:type="dxa"/>
          </w:tcPr>
          <w:p w14:paraId="2555A950" w14:textId="7F1DD849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مصروفات نثرية </w:t>
            </w:r>
          </w:p>
        </w:tc>
        <w:tc>
          <w:tcPr>
            <w:tcW w:w="3257" w:type="dxa"/>
          </w:tcPr>
          <w:p w14:paraId="624D15B0" w14:textId="648E691F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50.000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الف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ريال </w:t>
            </w:r>
          </w:p>
        </w:tc>
      </w:tr>
      <w:tr w:rsidR="004D4582" w14:paraId="3922C393" w14:textId="77777777" w:rsidTr="004D4582">
        <w:tc>
          <w:tcPr>
            <w:tcW w:w="3257" w:type="dxa"/>
          </w:tcPr>
          <w:p w14:paraId="0DC42C03" w14:textId="58C5DCDB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3257" w:type="dxa"/>
          </w:tcPr>
          <w:p w14:paraId="39D917B4" w14:textId="3C01A43E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مشاريع وبرامج </w:t>
            </w:r>
          </w:p>
        </w:tc>
        <w:tc>
          <w:tcPr>
            <w:tcW w:w="3257" w:type="dxa"/>
          </w:tcPr>
          <w:p w14:paraId="586F1919" w14:textId="55674EC4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60.000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الف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ريال </w:t>
            </w:r>
          </w:p>
        </w:tc>
      </w:tr>
      <w:tr w:rsidR="004D4582" w14:paraId="08B16203" w14:textId="77777777" w:rsidTr="004D4582">
        <w:tc>
          <w:tcPr>
            <w:tcW w:w="3257" w:type="dxa"/>
          </w:tcPr>
          <w:p w14:paraId="05B5C309" w14:textId="39B69933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3257" w:type="dxa"/>
          </w:tcPr>
          <w:p w14:paraId="2907E193" w14:textId="5AE2D9F0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صيانة وغيار مواد مستهلكة </w:t>
            </w:r>
          </w:p>
        </w:tc>
        <w:tc>
          <w:tcPr>
            <w:tcW w:w="3257" w:type="dxa"/>
          </w:tcPr>
          <w:p w14:paraId="2E658BCF" w14:textId="76A9547C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40.000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الف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ريال </w:t>
            </w:r>
          </w:p>
        </w:tc>
      </w:tr>
      <w:tr w:rsidR="004D4582" w14:paraId="2B84B16C" w14:textId="77777777" w:rsidTr="004D4582">
        <w:tc>
          <w:tcPr>
            <w:tcW w:w="3257" w:type="dxa"/>
          </w:tcPr>
          <w:p w14:paraId="1809D074" w14:textId="2D1FFE17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4</w:t>
            </w:r>
          </w:p>
        </w:tc>
        <w:tc>
          <w:tcPr>
            <w:tcW w:w="3257" w:type="dxa"/>
          </w:tcPr>
          <w:p w14:paraId="4B8EB0EE" w14:textId="599F0EF1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سداد مستحقات حكومية </w:t>
            </w:r>
          </w:p>
        </w:tc>
        <w:tc>
          <w:tcPr>
            <w:tcW w:w="3257" w:type="dxa"/>
          </w:tcPr>
          <w:p w14:paraId="3C267C8B" w14:textId="42B93C2B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45.000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الف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ريال </w:t>
            </w:r>
          </w:p>
        </w:tc>
      </w:tr>
      <w:tr w:rsidR="004D4582" w14:paraId="7FA4EC12" w14:textId="77777777" w:rsidTr="004D4582">
        <w:tc>
          <w:tcPr>
            <w:tcW w:w="3257" w:type="dxa"/>
          </w:tcPr>
          <w:p w14:paraId="1C97364E" w14:textId="3F63738D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3257" w:type="dxa"/>
          </w:tcPr>
          <w:p w14:paraId="700B1F68" w14:textId="320AABC9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الالتزامات الحكومية والشركات </w:t>
            </w:r>
          </w:p>
        </w:tc>
        <w:tc>
          <w:tcPr>
            <w:tcW w:w="3257" w:type="dxa"/>
          </w:tcPr>
          <w:p w14:paraId="75C0C726" w14:textId="5CE70728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45.0000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الف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ريال </w:t>
            </w:r>
          </w:p>
        </w:tc>
      </w:tr>
      <w:tr w:rsidR="004D4582" w14:paraId="20AA23E7" w14:textId="77777777" w:rsidTr="004D4582">
        <w:tc>
          <w:tcPr>
            <w:tcW w:w="3257" w:type="dxa"/>
          </w:tcPr>
          <w:p w14:paraId="750164B3" w14:textId="6FA003A5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6</w:t>
            </w:r>
          </w:p>
        </w:tc>
        <w:tc>
          <w:tcPr>
            <w:tcW w:w="3257" w:type="dxa"/>
          </w:tcPr>
          <w:p w14:paraId="51811219" w14:textId="6AFAC24B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اتصالات وانترنت وأجهزة ذكية </w:t>
            </w:r>
          </w:p>
        </w:tc>
        <w:tc>
          <w:tcPr>
            <w:tcW w:w="3257" w:type="dxa"/>
          </w:tcPr>
          <w:p w14:paraId="5FA038A6" w14:textId="0080A877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55.000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الف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ريال </w:t>
            </w:r>
          </w:p>
        </w:tc>
      </w:tr>
      <w:tr w:rsidR="004D4582" w14:paraId="6957CF33" w14:textId="77777777" w:rsidTr="004D4582">
        <w:tc>
          <w:tcPr>
            <w:tcW w:w="3257" w:type="dxa"/>
          </w:tcPr>
          <w:p w14:paraId="3EFA987B" w14:textId="72219887" w:rsidR="004D4582" w:rsidRDefault="004D4582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 w:hint="cs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7</w:t>
            </w:r>
          </w:p>
        </w:tc>
        <w:tc>
          <w:tcPr>
            <w:tcW w:w="3257" w:type="dxa"/>
          </w:tcPr>
          <w:p w14:paraId="2EB86DF1" w14:textId="7044D41C" w:rsidR="004D4582" w:rsidRDefault="00253A0C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 w:hint="cs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الاعلام والمبادرات </w:t>
            </w:r>
          </w:p>
        </w:tc>
        <w:tc>
          <w:tcPr>
            <w:tcW w:w="3257" w:type="dxa"/>
          </w:tcPr>
          <w:p w14:paraId="745E866C" w14:textId="21D37659" w:rsidR="004D4582" w:rsidRDefault="00253A0C" w:rsidP="004D45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40.000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الف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ريال </w:t>
            </w:r>
          </w:p>
        </w:tc>
      </w:tr>
      <w:tr w:rsidR="00253A0C" w14:paraId="49DFD5F4" w14:textId="77777777" w:rsidTr="004D4582">
        <w:tc>
          <w:tcPr>
            <w:tcW w:w="3257" w:type="dxa"/>
          </w:tcPr>
          <w:p w14:paraId="30EFF010" w14:textId="49A9BE83" w:rsidR="00253A0C" w:rsidRDefault="00253A0C" w:rsidP="00253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 w:hint="cs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8</w:t>
            </w:r>
          </w:p>
        </w:tc>
        <w:tc>
          <w:tcPr>
            <w:tcW w:w="3257" w:type="dxa"/>
          </w:tcPr>
          <w:p w14:paraId="7FD9678E" w14:textId="2E946115" w:rsidR="00253A0C" w:rsidRDefault="00253A0C" w:rsidP="00253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 w:hint="cs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مشتريات ومستلزمات أخرى</w:t>
            </w:r>
          </w:p>
        </w:tc>
        <w:tc>
          <w:tcPr>
            <w:tcW w:w="3257" w:type="dxa"/>
          </w:tcPr>
          <w:p w14:paraId="5266B94E" w14:textId="0D5D26E4" w:rsidR="00253A0C" w:rsidRDefault="00253A0C" w:rsidP="00253A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Arial" w:hint="cs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30.000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الف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ريال </w:t>
            </w:r>
          </w:p>
        </w:tc>
      </w:tr>
    </w:tbl>
    <w:p w14:paraId="292F8190" w14:textId="77777777" w:rsidR="004D4582" w:rsidRPr="004D4582" w:rsidRDefault="004D4582" w:rsidP="004D4582">
      <w:pPr>
        <w:rPr>
          <w:rFonts w:cs="Arial"/>
          <w:sz w:val="32"/>
          <w:szCs w:val="32"/>
          <w:rtl/>
        </w:rPr>
      </w:pPr>
    </w:p>
    <w:p w14:paraId="17F1C6BA" w14:textId="768DA5FE" w:rsidR="00386B08" w:rsidRPr="00386B08" w:rsidRDefault="00386B08" w:rsidP="00253A0C">
      <w:pPr>
        <w:pStyle w:val="10"/>
        <w:spacing w:line="240" w:lineRule="auto"/>
        <w:ind w:left="141"/>
        <w:rPr>
          <w:rtl/>
        </w:rPr>
      </w:pPr>
      <w:r>
        <w:rPr>
          <w:rFonts w:hint="cs"/>
          <w:rtl/>
        </w:rPr>
        <w:t xml:space="preserve">ب) يجوز للجنة التنفيذية توقيع العقود بالبنود والمبالغ الواردة في </w:t>
      </w:r>
      <w:r>
        <w:rPr>
          <w:rFonts w:hint="cs"/>
          <w:rtl/>
        </w:rPr>
        <w:t xml:space="preserve">المادة </w:t>
      </w:r>
      <w:proofErr w:type="gramStart"/>
      <w:r>
        <w:rPr>
          <w:rFonts w:hint="cs"/>
          <w:rtl/>
        </w:rPr>
        <w:t>( ال</w:t>
      </w:r>
      <w:r w:rsidR="00253A0C">
        <w:rPr>
          <w:rFonts w:hint="cs"/>
          <w:rtl/>
        </w:rPr>
        <w:t>سادسة</w:t>
      </w:r>
      <w:proofErr w:type="gramEnd"/>
      <w:r w:rsidR="00253A0C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فقرة أ) </w:t>
      </w:r>
    </w:p>
    <w:p w14:paraId="1710FE0F" w14:textId="77777777" w:rsidR="00E223A7" w:rsidRDefault="00386B08" w:rsidP="00E223A7">
      <w:pPr>
        <w:pStyle w:val="10"/>
        <w:spacing w:line="240" w:lineRule="auto"/>
        <w:rPr>
          <w:rtl/>
        </w:rPr>
      </w:pPr>
      <w:r>
        <w:rPr>
          <w:rFonts w:hint="cs"/>
          <w:rtl/>
        </w:rPr>
        <w:t xml:space="preserve">والا تتعدى المبالغ الابموجب اعتماد محضر مجلس </w:t>
      </w:r>
      <w:proofErr w:type="gramStart"/>
      <w:r>
        <w:rPr>
          <w:rFonts w:hint="cs"/>
          <w:rtl/>
        </w:rPr>
        <w:t>إدارة .</w:t>
      </w:r>
      <w:proofErr w:type="gramEnd"/>
      <w:r>
        <w:rPr>
          <w:rFonts w:hint="cs"/>
          <w:rtl/>
        </w:rPr>
        <w:t xml:space="preserve"> </w:t>
      </w:r>
    </w:p>
    <w:p w14:paraId="1B67D497" w14:textId="55C8E549" w:rsidR="00CD1793" w:rsidRDefault="00386B08" w:rsidP="00E223A7">
      <w:pPr>
        <w:pStyle w:val="10"/>
        <w:spacing w:line="240" w:lineRule="auto"/>
        <w:rPr>
          <w:rtl/>
        </w:rPr>
      </w:pPr>
      <w:r>
        <w:rPr>
          <w:rFonts w:hint="cs"/>
          <w:rtl/>
        </w:rPr>
        <w:t>ج</w:t>
      </w:r>
      <w:r w:rsidR="004D4582">
        <w:rPr>
          <w:rFonts w:hint="cs"/>
          <w:rtl/>
        </w:rPr>
        <w:t xml:space="preserve">) </w:t>
      </w:r>
      <w:r>
        <w:rPr>
          <w:rFonts w:hint="cs"/>
          <w:rtl/>
        </w:rPr>
        <w:t>لا يجو</w:t>
      </w:r>
      <w:r>
        <w:rPr>
          <w:rFonts w:hint="eastAsia"/>
          <w:rtl/>
        </w:rPr>
        <w:t>ز</w:t>
      </w:r>
      <w:r w:rsidR="004D4582">
        <w:rPr>
          <w:rFonts w:hint="cs"/>
          <w:rtl/>
        </w:rPr>
        <w:t xml:space="preserve"> للجنة التنفيذية صرف مبالغ </w:t>
      </w:r>
      <w:r>
        <w:rPr>
          <w:rFonts w:hint="cs"/>
          <w:rtl/>
        </w:rPr>
        <w:t xml:space="preserve">تتعدى الحد الأقصى في المادة </w:t>
      </w:r>
      <w:proofErr w:type="gramStart"/>
      <w:r>
        <w:rPr>
          <w:rFonts w:hint="cs"/>
          <w:rtl/>
        </w:rPr>
        <w:t xml:space="preserve">( </w:t>
      </w:r>
      <w:r w:rsidR="00253A0C">
        <w:rPr>
          <w:rFonts w:hint="cs"/>
          <w:rtl/>
        </w:rPr>
        <w:t>السادسة</w:t>
      </w:r>
      <w:proofErr w:type="gramEnd"/>
      <w:r w:rsidR="00253A0C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فقرة أ) </w:t>
      </w:r>
      <w:r w:rsidR="00253A0C">
        <w:rPr>
          <w:rFonts w:hint="cs"/>
          <w:rtl/>
        </w:rPr>
        <w:t>،</w:t>
      </w:r>
      <w:r>
        <w:rPr>
          <w:rFonts w:hint="cs"/>
          <w:rtl/>
        </w:rPr>
        <w:t>الا بموجب اعتماد محضر مجلس إدارة .</w:t>
      </w:r>
      <w:bookmarkStart w:id="0" w:name="_Hlk146097043"/>
    </w:p>
    <w:p w14:paraId="3F103A4C" w14:textId="5A230D45" w:rsidR="00386B08" w:rsidRPr="00253A0C" w:rsidRDefault="00086C46" w:rsidP="00CD1793">
      <w:pPr>
        <w:pStyle w:val="10"/>
        <w:ind w:left="141"/>
        <w:rPr>
          <w:b/>
          <w:bCs/>
          <w:rtl/>
        </w:rPr>
      </w:pPr>
      <w:r w:rsidRPr="00253A0C">
        <w:rPr>
          <w:b/>
          <w:bCs/>
          <w:rtl/>
        </w:rPr>
        <w:lastRenderedPageBreak/>
        <w:t xml:space="preserve">المادة </w:t>
      </w:r>
      <w:proofErr w:type="gramStart"/>
      <w:r w:rsidRPr="00253A0C">
        <w:rPr>
          <w:b/>
          <w:bCs/>
          <w:rtl/>
        </w:rPr>
        <w:t>ا</w:t>
      </w:r>
      <w:r w:rsidRPr="00253A0C">
        <w:rPr>
          <w:rFonts w:hint="cs"/>
          <w:b/>
          <w:bCs/>
          <w:rtl/>
        </w:rPr>
        <w:t>لس</w:t>
      </w:r>
      <w:r w:rsidR="00253A0C" w:rsidRPr="00253A0C">
        <w:rPr>
          <w:rFonts w:hint="cs"/>
          <w:b/>
          <w:bCs/>
          <w:rtl/>
        </w:rPr>
        <w:t>ابعة</w:t>
      </w:r>
      <w:r w:rsidRPr="00253A0C">
        <w:rPr>
          <w:b/>
          <w:bCs/>
          <w:rtl/>
        </w:rPr>
        <w:t xml:space="preserve"> :</w:t>
      </w:r>
      <w:proofErr w:type="gramEnd"/>
      <w:r w:rsidRPr="00253A0C">
        <w:rPr>
          <w:b/>
          <w:bCs/>
          <w:rtl/>
        </w:rPr>
        <w:t xml:space="preserve"> الاجتماعات</w:t>
      </w:r>
    </w:p>
    <w:bookmarkEnd w:id="0"/>
    <w:p w14:paraId="4D706425" w14:textId="210E9C25" w:rsidR="00386B08" w:rsidRDefault="00086C46" w:rsidP="00253A0C">
      <w:pPr>
        <w:pStyle w:val="10"/>
        <w:spacing w:line="240" w:lineRule="auto"/>
        <w:ind w:left="141"/>
      </w:pPr>
      <w:r>
        <w:rPr>
          <w:rtl/>
        </w:rPr>
        <w:t xml:space="preserve"> </w:t>
      </w:r>
      <w:proofErr w:type="gramStart"/>
      <w:r>
        <w:rPr>
          <w:rtl/>
        </w:rPr>
        <w:t>أ( يتعين</w:t>
      </w:r>
      <w:proofErr w:type="gramEnd"/>
      <w:r>
        <w:rPr>
          <w:rtl/>
        </w:rPr>
        <w:t xml:space="preserve"> على اللجنة أن تجتمع</w:t>
      </w:r>
      <w:r w:rsidR="00386B08">
        <w:rPr>
          <w:rFonts w:hint="cs"/>
          <w:rtl/>
        </w:rPr>
        <w:t xml:space="preserve"> اربع مرات</w:t>
      </w:r>
      <w:r>
        <w:rPr>
          <w:rtl/>
        </w:rPr>
        <w:t xml:space="preserve"> على الأقل في السن</w:t>
      </w:r>
      <w:r w:rsidR="00386B08">
        <w:rPr>
          <w:rFonts w:hint="cs"/>
          <w:rtl/>
        </w:rPr>
        <w:t xml:space="preserve">ة ، مالم يكن هناك اجتماع مباشر من مجلس الإدارة </w:t>
      </w:r>
      <w:r>
        <w:t>.</w:t>
      </w:r>
    </w:p>
    <w:p w14:paraId="0CC5E8A1" w14:textId="022068DA" w:rsidR="00386B08" w:rsidRDefault="00086C46" w:rsidP="00253A0C">
      <w:pPr>
        <w:pStyle w:val="10"/>
        <w:spacing w:line="240" w:lineRule="auto"/>
        <w:ind w:left="141"/>
        <w:rPr>
          <w:rtl/>
        </w:rPr>
      </w:pPr>
      <w:r>
        <w:t xml:space="preserve"> </w:t>
      </w:r>
      <w:proofErr w:type="gramStart"/>
      <w:r>
        <w:rPr>
          <w:rtl/>
        </w:rPr>
        <w:t>ب(</w:t>
      </w:r>
      <w:proofErr w:type="gramEnd"/>
      <w:r>
        <w:rPr>
          <w:rtl/>
        </w:rPr>
        <w:t xml:space="preserve">يجوز بناء على تقدير اللجنة وموافقة رئيسها دعوة أعضاء </w:t>
      </w:r>
      <w:proofErr w:type="spellStart"/>
      <w:r>
        <w:rPr>
          <w:rtl/>
        </w:rPr>
        <w:t>آخريين</w:t>
      </w:r>
      <w:proofErr w:type="spellEnd"/>
      <w:r>
        <w:rPr>
          <w:rtl/>
        </w:rPr>
        <w:t xml:space="preserve"> من مجلس الإدارة أو من موظفي ال</w:t>
      </w:r>
      <w:r w:rsidR="00CD1793">
        <w:rPr>
          <w:rFonts w:hint="cs"/>
          <w:rtl/>
        </w:rPr>
        <w:t xml:space="preserve">جمعية </w:t>
      </w:r>
      <w:r>
        <w:rPr>
          <w:rtl/>
        </w:rPr>
        <w:t xml:space="preserve"> أو من خارجها لحضور اجتماعات اللجنة والمشاركة فيها, ولكنهم </w:t>
      </w:r>
      <w:r w:rsidR="00CD1793">
        <w:rPr>
          <w:rFonts w:hint="cs"/>
          <w:rtl/>
        </w:rPr>
        <w:t>لا يملكو</w:t>
      </w:r>
      <w:r w:rsidR="00CD1793">
        <w:rPr>
          <w:rFonts w:hint="eastAsia"/>
          <w:rtl/>
        </w:rPr>
        <w:t>ن</w:t>
      </w:r>
      <w:r>
        <w:rPr>
          <w:rtl/>
        </w:rPr>
        <w:t xml:space="preserve"> حق التصويت</w:t>
      </w:r>
      <w:r>
        <w:t xml:space="preserve">. </w:t>
      </w:r>
    </w:p>
    <w:p w14:paraId="292B3471" w14:textId="30632BFE" w:rsidR="00386B08" w:rsidRDefault="00086C46" w:rsidP="00253A0C">
      <w:pPr>
        <w:pStyle w:val="10"/>
        <w:spacing w:line="240" w:lineRule="auto"/>
        <w:ind w:left="141"/>
      </w:pPr>
      <w:proofErr w:type="gramStart"/>
      <w:r>
        <w:rPr>
          <w:rtl/>
        </w:rPr>
        <w:t>ج( يقع</w:t>
      </w:r>
      <w:proofErr w:type="gramEnd"/>
      <w:r>
        <w:rPr>
          <w:rtl/>
        </w:rPr>
        <w:t xml:space="preserve"> على عاتق أمين سر اللجنة مسؤولية اعداد جداول اعمال الاجتماعات , وينبغي ارسال جداول الاعمال قبل وقت كاف إلى أعضاء اللجنة</w:t>
      </w:r>
      <w:r w:rsidR="00CD1793">
        <w:rPr>
          <w:rFonts w:hint="cs"/>
          <w:rtl/>
        </w:rPr>
        <w:t>.</w:t>
      </w:r>
    </w:p>
    <w:p w14:paraId="6106E648" w14:textId="267C4188" w:rsidR="00386B08" w:rsidRDefault="00086C46" w:rsidP="00253A0C">
      <w:pPr>
        <w:pStyle w:val="10"/>
        <w:spacing w:line="240" w:lineRule="auto"/>
        <w:ind w:left="141"/>
      </w:pPr>
      <w:r>
        <w:t xml:space="preserve"> . </w:t>
      </w:r>
      <w:proofErr w:type="gramStart"/>
      <w:r>
        <w:rPr>
          <w:rtl/>
        </w:rPr>
        <w:t>د( ينبغي</w:t>
      </w:r>
      <w:proofErr w:type="gramEnd"/>
      <w:r>
        <w:rPr>
          <w:rtl/>
        </w:rPr>
        <w:t xml:space="preserve"> توثيق محاضر اجتماعات اللجنة وتوقيعها من أعضاء اللجنة والاحتفاظ بها في سجلات دائمة لدى ال</w:t>
      </w:r>
      <w:r w:rsidR="00CD1793">
        <w:rPr>
          <w:rFonts w:hint="cs"/>
          <w:rtl/>
        </w:rPr>
        <w:t>جمعية .</w:t>
      </w:r>
    </w:p>
    <w:p w14:paraId="554AD446" w14:textId="32232605" w:rsidR="00386B08" w:rsidRDefault="00086C46" w:rsidP="00253A0C">
      <w:pPr>
        <w:pStyle w:val="10"/>
        <w:spacing w:line="240" w:lineRule="auto"/>
        <w:ind w:left="141"/>
      </w:pPr>
      <w:r>
        <w:t xml:space="preserve">. </w:t>
      </w:r>
      <w:proofErr w:type="gramStart"/>
      <w:r>
        <w:rPr>
          <w:rtl/>
        </w:rPr>
        <w:t>ه( يكتمل</w:t>
      </w:r>
      <w:proofErr w:type="gramEnd"/>
      <w:r>
        <w:rPr>
          <w:rtl/>
        </w:rPr>
        <w:t xml:space="preserve"> النصاب القانوني لأي اجتماع للجنة بحضور أغلبية أعضائها</w:t>
      </w:r>
      <w:r>
        <w:t xml:space="preserve"> , </w:t>
      </w:r>
      <w:r>
        <w:rPr>
          <w:rtl/>
        </w:rPr>
        <w:t>وتصدر قراراتها بأغلبية أصوات الحاضرين</w:t>
      </w:r>
      <w:r>
        <w:t>.</w:t>
      </w:r>
    </w:p>
    <w:p w14:paraId="56CD6244" w14:textId="369EF425" w:rsidR="00CF2F9D" w:rsidRDefault="00086C46" w:rsidP="00253A0C">
      <w:pPr>
        <w:pStyle w:val="10"/>
        <w:spacing w:line="240" w:lineRule="auto"/>
        <w:ind w:left="141"/>
        <w:rPr>
          <w:rtl/>
        </w:rPr>
      </w:pPr>
      <w:r>
        <w:t xml:space="preserve"> </w:t>
      </w:r>
      <w:proofErr w:type="gramStart"/>
      <w:r>
        <w:rPr>
          <w:rtl/>
        </w:rPr>
        <w:t>و( يجوز</w:t>
      </w:r>
      <w:proofErr w:type="gramEnd"/>
      <w:r>
        <w:rPr>
          <w:rtl/>
        </w:rPr>
        <w:t xml:space="preserve"> أن يفوض أي عضو أي شخص آخر أو أي عضو آخر من أعضاء اللجنة بالحضور بالنيابة عنه</w:t>
      </w:r>
      <w:r w:rsidR="00CD1793">
        <w:rPr>
          <w:rFonts w:hint="cs"/>
          <w:rtl/>
        </w:rPr>
        <w:t xml:space="preserve"> بخطاب خطي تتم مصادقته من رئيس اللجنة  .</w:t>
      </w:r>
    </w:p>
    <w:p w14:paraId="3BACA80D" w14:textId="09D664D9" w:rsidR="00CD1793" w:rsidRDefault="00CD1793" w:rsidP="00253A0C">
      <w:pPr>
        <w:pStyle w:val="10"/>
        <w:spacing w:line="240" w:lineRule="auto"/>
        <w:ind w:left="141"/>
        <w:rPr>
          <w:rtl/>
        </w:rPr>
      </w:pPr>
      <w:r>
        <w:rPr>
          <w:rtl/>
        </w:rPr>
        <w:t xml:space="preserve">المادة </w:t>
      </w:r>
      <w:proofErr w:type="gramStart"/>
      <w:r>
        <w:rPr>
          <w:rtl/>
        </w:rPr>
        <w:t>ا</w:t>
      </w:r>
      <w:r>
        <w:rPr>
          <w:rFonts w:hint="cs"/>
          <w:rtl/>
        </w:rPr>
        <w:t>ل</w:t>
      </w:r>
      <w:r w:rsidR="00253A0C">
        <w:rPr>
          <w:rFonts w:hint="cs"/>
          <w:rtl/>
        </w:rPr>
        <w:t xml:space="preserve">ثامنة </w:t>
      </w:r>
      <w:r>
        <w:rPr>
          <w:rtl/>
        </w:rPr>
        <w:t xml:space="preserve"> :</w:t>
      </w:r>
      <w:proofErr w:type="gramEnd"/>
      <w:r>
        <w:rPr>
          <w:rtl/>
        </w:rPr>
        <w:t xml:space="preserve"> ال</w:t>
      </w:r>
      <w:r>
        <w:rPr>
          <w:rFonts w:hint="cs"/>
          <w:rtl/>
        </w:rPr>
        <w:t xml:space="preserve">تقارير </w:t>
      </w:r>
    </w:p>
    <w:p w14:paraId="095DC6BD" w14:textId="24C83CD6" w:rsidR="00CD1793" w:rsidRDefault="00CD1793" w:rsidP="00253A0C">
      <w:pPr>
        <w:spacing w:line="240" w:lineRule="auto"/>
        <w:jc w:val="center"/>
        <w:rPr>
          <w:sz w:val="32"/>
          <w:szCs w:val="32"/>
          <w:rtl/>
        </w:rPr>
      </w:pPr>
      <w:proofErr w:type="gramStart"/>
      <w:r w:rsidRPr="00CD1793">
        <w:rPr>
          <w:rFonts w:ascii="Arial" w:hAnsi="Arial" w:cs="Arial" w:hint="cs"/>
          <w:sz w:val="32"/>
          <w:szCs w:val="32"/>
          <w:rtl/>
        </w:rPr>
        <w:t>أ</w:t>
      </w:r>
      <w:r w:rsidRPr="00CD1793">
        <w:rPr>
          <w:sz w:val="32"/>
          <w:szCs w:val="32"/>
          <w:rtl/>
        </w:rPr>
        <w:t xml:space="preserve">( </w:t>
      </w:r>
      <w:r w:rsidRPr="00CD1793">
        <w:rPr>
          <w:rFonts w:ascii="Arial" w:hAnsi="Arial" w:cs="Arial" w:hint="cs"/>
          <w:sz w:val="32"/>
          <w:szCs w:val="32"/>
          <w:rtl/>
        </w:rPr>
        <w:t>ترفع</w:t>
      </w:r>
      <w:proofErr w:type="gramEnd"/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اللجنة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التوصيات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المقدمة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والقرارات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والإجراءات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المتخذة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من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قبلها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إلى</w:t>
      </w:r>
      <w:r w:rsidRPr="00CD1793">
        <w:rPr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 xml:space="preserve">أعضاء مجلس 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الإدارة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خلال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فترة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أقصاها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الموعد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المقبل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لاجتماع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المجلس</w:t>
      </w:r>
      <w:r w:rsidRPr="00CD1793">
        <w:rPr>
          <w:sz w:val="32"/>
          <w:szCs w:val="32"/>
          <w:rtl/>
        </w:rPr>
        <w:t xml:space="preserve"> </w:t>
      </w:r>
      <w:r w:rsidRPr="00CD1793">
        <w:rPr>
          <w:rFonts w:ascii="Arial" w:hAnsi="Arial" w:cs="Arial" w:hint="cs"/>
          <w:sz w:val="32"/>
          <w:szCs w:val="32"/>
          <w:rtl/>
        </w:rPr>
        <w:t>الدوري</w:t>
      </w:r>
    </w:p>
    <w:p w14:paraId="75C134CC" w14:textId="004DA8BC" w:rsidR="00CD1793" w:rsidRPr="00253A0C" w:rsidRDefault="00CD1793" w:rsidP="00253A0C">
      <w:pPr>
        <w:spacing w:line="240" w:lineRule="auto"/>
        <w:rPr>
          <w:rFonts w:cs="Arial"/>
          <w:b/>
          <w:bCs/>
          <w:sz w:val="32"/>
          <w:szCs w:val="32"/>
          <w:rtl/>
        </w:rPr>
      </w:pPr>
      <w:r w:rsidRPr="00253A0C">
        <w:rPr>
          <w:rFonts w:cs="Arial" w:hint="cs"/>
          <w:b/>
          <w:bCs/>
          <w:sz w:val="32"/>
          <w:szCs w:val="32"/>
          <w:rtl/>
        </w:rPr>
        <w:t xml:space="preserve">المادة </w:t>
      </w:r>
      <w:proofErr w:type="gramStart"/>
      <w:r w:rsidRPr="00253A0C">
        <w:rPr>
          <w:rFonts w:cs="Arial" w:hint="cs"/>
          <w:b/>
          <w:bCs/>
          <w:sz w:val="32"/>
          <w:szCs w:val="32"/>
          <w:rtl/>
        </w:rPr>
        <w:t>ال</w:t>
      </w:r>
      <w:r w:rsidR="00253A0C" w:rsidRPr="00253A0C">
        <w:rPr>
          <w:rFonts w:cs="Arial" w:hint="cs"/>
          <w:b/>
          <w:bCs/>
          <w:sz w:val="32"/>
          <w:szCs w:val="32"/>
          <w:rtl/>
        </w:rPr>
        <w:t xml:space="preserve">تاسعة </w:t>
      </w:r>
      <w:r w:rsidRPr="00253A0C">
        <w:rPr>
          <w:rFonts w:cs="Arial" w:hint="cs"/>
          <w:b/>
          <w:bCs/>
          <w:sz w:val="32"/>
          <w:szCs w:val="32"/>
          <w:rtl/>
        </w:rPr>
        <w:t>:</w:t>
      </w:r>
      <w:proofErr w:type="gramEnd"/>
      <w:r w:rsidRPr="00253A0C">
        <w:rPr>
          <w:rFonts w:cs="Arial" w:hint="cs"/>
          <w:b/>
          <w:bCs/>
          <w:sz w:val="32"/>
          <w:szCs w:val="32"/>
          <w:rtl/>
        </w:rPr>
        <w:t xml:space="preserve"> تاريخ السريان </w:t>
      </w:r>
    </w:p>
    <w:p w14:paraId="16F4B1DA" w14:textId="539CF8B6" w:rsidR="00CF2F9D" w:rsidRDefault="00CD1793" w:rsidP="00253A0C">
      <w:pPr>
        <w:pStyle w:val="a7"/>
        <w:numPr>
          <w:ilvl w:val="0"/>
          <w:numId w:val="11"/>
        </w:numPr>
        <w:bidi/>
        <w:spacing w:line="240" w:lineRule="auto"/>
        <w:rPr>
          <w:rFonts w:cs="Arial" w:hint="default"/>
          <w:sz w:val="32"/>
          <w:szCs w:val="32"/>
        </w:rPr>
      </w:pPr>
      <w:r>
        <w:rPr>
          <w:rFonts w:cs="Arial"/>
          <w:sz w:val="32"/>
          <w:szCs w:val="32"/>
          <w:rtl/>
        </w:rPr>
        <w:t>تدخل هذه السياسة بعد موافقة مجلس الإدارة عليها.</w:t>
      </w:r>
    </w:p>
    <w:p w14:paraId="625DBCDD" w14:textId="77777777" w:rsidR="00253A0C" w:rsidRPr="00253A0C" w:rsidRDefault="00253A0C" w:rsidP="00253A0C">
      <w:pPr>
        <w:spacing w:line="240" w:lineRule="auto"/>
        <w:ind w:left="360"/>
        <w:rPr>
          <w:rFonts w:cs="Arial"/>
          <w:sz w:val="32"/>
          <w:szCs w:val="32"/>
          <w:rtl/>
        </w:rPr>
      </w:pPr>
    </w:p>
    <w:p w14:paraId="4A341949" w14:textId="4552DCFD" w:rsidR="00A13090" w:rsidRPr="00CD1793" w:rsidRDefault="00A13090" w:rsidP="00CD1793">
      <w:pPr>
        <w:pStyle w:val="10"/>
        <w:ind w:left="141"/>
        <w:jc w:val="center"/>
        <w:rPr>
          <w:rFonts w:ascii="mohammad bold art 1" w:eastAsia="mohammad bold art 1" w:hAnsi="mohammad bold art 1" w:cs="mohammad bold art 1"/>
          <w:b/>
          <w:bCs/>
          <w:sz w:val="28"/>
          <w:szCs w:val="28"/>
          <w:u w:val="single"/>
          <w:lang w:val="ar-SA"/>
        </w:rPr>
      </w:pPr>
      <w:r w:rsidRPr="00CD1793">
        <w:rPr>
          <w:rFonts w:ascii="mohammad bold art 1" w:eastAsia="mohammad bold art 1" w:hAnsi="mohammad bold art 1" w:cs="Times New Roman"/>
          <w:b/>
          <w:bCs/>
          <w:sz w:val="28"/>
          <w:szCs w:val="28"/>
          <w:rtl/>
          <w:lang w:val="ar-SA"/>
        </w:rPr>
        <w:t>اعتماد مجلس الإدارة</w:t>
      </w:r>
    </w:p>
    <w:p w14:paraId="5A234916" w14:textId="402829C0" w:rsidR="00A13090" w:rsidRPr="00CD1793" w:rsidRDefault="00A13090" w:rsidP="00CD1793">
      <w:pPr>
        <w:pStyle w:val="a5"/>
        <w:rPr>
          <w:rFonts w:ascii="AL-Mohanad Bold" w:eastAsia="AL-Mohanad Bold" w:hAnsi="AL-Mohanad Bold" w:cs="Times New Roman" w:hint="default"/>
          <w:b/>
          <w:bCs/>
          <w:sz w:val="28"/>
          <w:szCs w:val="28"/>
          <w:rtl/>
          <w:lang w:val="ar-SA"/>
        </w:rPr>
      </w:pPr>
      <w:r w:rsidRPr="00CD1793">
        <w:rPr>
          <w:rFonts w:ascii="AL-Mohanad Bold" w:eastAsia="AL-Mohanad Bold" w:hAnsi="AL-Mohanad Bold" w:cs="Times New Roman"/>
          <w:b/>
          <w:bCs/>
          <w:sz w:val="28"/>
          <w:szCs w:val="28"/>
          <w:u w:val="single"/>
          <w:rtl/>
          <w:lang w:val="ar-SA"/>
        </w:rPr>
        <w:t xml:space="preserve">تم اعتماد </w:t>
      </w:r>
      <w:r w:rsidR="00253A0C">
        <w:rPr>
          <w:rFonts w:ascii="AL-Mohanad Bold" w:eastAsia="AL-Mohanad Bold" w:hAnsi="AL-Mohanad Bold" w:cs="Times New Roman"/>
          <w:b/>
          <w:bCs/>
          <w:sz w:val="28"/>
          <w:szCs w:val="28"/>
          <w:u w:val="single"/>
          <w:rtl/>
          <w:lang w:val="ar-SA"/>
        </w:rPr>
        <w:t>لائحة</w:t>
      </w:r>
      <w:r w:rsidRPr="00CD1793">
        <w:rPr>
          <w:rFonts w:ascii="AL-Mohanad Bold" w:eastAsia="AL-Mohanad Bold" w:hAnsi="AL-Mohanad Bold" w:cs="Times New Roman"/>
          <w:b/>
          <w:bCs/>
          <w:sz w:val="28"/>
          <w:szCs w:val="28"/>
          <w:u w:val="single"/>
          <w:rtl/>
          <w:lang w:val="ar-SA"/>
        </w:rPr>
        <w:t xml:space="preserve"> </w:t>
      </w:r>
      <w:r w:rsidR="00253A0C">
        <w:rPr>
          <w:rFonts w:ascii="AL-Mohanad Bold" w:eastAsia="AL-Mohanad Bold" w:hAnsi="AL-Mohanad Bold" w:cs="Times New Roman"/>
          <w:b/>
          <w:bCs/>
          <w:sz w:val="28"/>
          <w:szCs w:val="28"/>
          <w:u w:val="single"/>
          <w:rtl/>
          <w:lang w:val="ar-SA"/>
        </w:rPr>
        <w:t xml:space="preserve">عمل اللجنة </w:t>
      </w:r>
      <w:proofErr w:type="gramStart"/>
      <w:r w:rsidR="00253A0C">
        <w:rPr>
          <w:rFonts w:ascii="AL-Mohanad Bold" w:eastAsia="AL-Mohanad Bold" w:hAnsi="AL-Mohanad Bold" w:cs="Times New Roman"/>
          <w:b/>
          <w:bCs/>
          <w:sz w:val="28"/>
          <w:szCs w:val="28"/>
          <w:u w:val="single"/>
          <w:rtl/>
          <w:lang w:val="ar-SA"/>
        </w:rPr>
        <w:t xml:space="preserve">التنفيذية </w:t>
      </w:r>
      <w:r w:rsidRPr="00CD1793">
        <w:rPr>
          <w:rFonts w:ascii="AL-Mohanad Bold" w:eastAsia="AL-Mohanad Bold" w:hAnsi="AL-Mohanad Bold" w:cs="Times New Roman"/>
          <w:b/>
          <w:bCs/>
          <w:sz w:val="28"/>
          <w:szCs w:val="28"/>
          <w:u w:val="single"/>
          <w:rtl/>
          <w:lang w:val="ar-SA"/>
        </w:rPr>
        <w:t xml:space="preserve"> بجمعية</w:t>
      </w:r>
      <w:proofErr w:type="gramEnd"/>
      <w:r w:rsidRPr="00CD1793">
        <w:rPr>
          <w:rFonts w:ascii="AL-Mohanad Bold" w:eastAsia="AL-Mohanad Bold" w:hAnsi="AL-Mohanad Bold" w:cs="Times New Roman"/>
          <w:b/>
          <w:bCs/>
          <w:sz w:val="28"/>
          <w:szCs w:val="28"/>
          <w:u w:val="single"/>
          <w:rtl/>
          <w:lang w:val="ar-SA"/>
        </w:rPr>
        <w:t xml:space="preserve"> </w:t>
      </w:r>
      <w:r w:rsidRPr="00CD1793">
        <w:rPr>
          <w:rFonts w:ascii="AL-Mohanad Bold" w:eastAsia="AL-Mohanad Bold" w:hAnsi="AL-Mohanad Bold"/>
          <w:b/>
          <w:bCs/>
          <w:sz w:val="28"/>
          <w:szCs w:val="28"/>
          <w:u w:val="single"/>
          <w:rtl/>
          <w:lang w:val="ar-SA"/>
        </w:rPr>
        <w:t xml:space="preserve">وجد الخير لحفظ النعمة  </w:t>
      </w:r>
      <w:r w:rsidRPr="00CD1793">
        <w:rPr>
          <w:rFonts w:ascii="AL-Mohanad Bold" w:eastAsia="AL-Mohanad Bold" w:hAnsi="AL-Mohanad Bold" w:cs="Times New Roman"/>
          <w:b/>
          <w:bCs/>
          <w:sz w:val="28"/>
          <w:szCs w:val="28"/>
          <w:u w:val="single"/>
          <w:rtl/>
          <w:lang w:val="ar-SA"/>
        </w:rPr>
        <w:t>في اجتم</w:t>
      </w:r>
      <w:r w:rsidRPr="00CD1793">
        <w:rPr>
          <w:rFonts w:ascii="AL-Mohanad Bold" w:eastAsia="AL-Mohanad Bold" w:hAnsi="AL-Mohanad Bold" w:cs="Times New Roman"/>
          <w:b/>
          <w:bCs/>
          <w:sz w:val="28"/>
          <w:szCs w:val="28"/>
          <w:rtl/>
          <w:lang w:val="ar-SA"/>
        </w:rPr>
        <w:t>اع مجلس الإدارة بجلسته</w:t>
      </w:r>
    </w:p>
    <w:p w14:paraId="29DB2A72" w14:textId="429852D0" w:rsidR="00C41BC9" w:rsidRPr="00253A0C" w:rsidRDefault="00A13090" w:rsidP="00253A0C">
      <w:pPr>
        <w:pStyle w:val="a5"/>
        <w:rPr>
          <w:rFonts w:ascii="AL-Mohanad Bold" w:eastAsia="AL-Mohanad Bold" w:hAnsi="AL-Mohanad Bold" w:cs="Times New Roman" w:hint="default"/>
          <w:b/>
          <w:bCs/>
          <w:sz w:val="28"/>
          <w:szCs w:val="28"/>
          <w:lang w:val="ar-SA"/>
        </w:rPr>
      </w:pPr>
      <w:r w:rsidRPr="00CD1793">
        <w:rPr>
          <w:rFonts w:ascii="AL-Mohanad Bold" w:eastAsia="AL-Mohanad Bold" w:hAnsi="AL-Mohanad Bold" w:cs="Times New Roman"/>
          <w:b/>
          <w:bCs/>
          <w:sz w:val="28"/>
          <w:szCs w:val="28"/>
          <w:rtl/>
          <w:lang w:val="ar-SA"/>
        </w:rPr>
        <w:t xml:space="preserve">رقم </w:t>
      </w:r>
      <w:proofErr w:type="gramStart"/>
      <w:r w:rsidRPr="00CD1793">
        <w:rPr>
          <w:rFonts w:ascii="AL-Mohanad Bold" w:eastAsia="AL-Mohanad Bold" w:hAnsi="AL-Mohanad Bold" w:cs="Times New Roman"/>
          <w:b/>
          <w:bCs/>
          <w:sz w:val="28"/>
          <w:szCs w:val="28"/>
          <w:rtl/>
          <w:lang w:val="ar-SA"/>
        </w:rPr>
        <w:t>( 13</w:t>
      </w:r>
      <w:proofErr w:type="gramEnd"/>
      <w:r w:rsidRPr="00CD1793">
        <w:rPr>
          <w:rFonts w:ascii="AL-Mohanad Bold" w:eastAsia="AL-Mohanad Bold" w:hAnsi="AL-Mohanad Bold" w:cs="Times New Roman"/>
          <w:b/>
          <w:bCs/>
          <w:sz w:val="28"/>
          <w:szCs w:val="28"/>
          <w:rtl/>
          <w:lang w:val="ar-SA"/>
        </w:rPr>
        <w:t xml:space="preserve">) </w:t>
      </w:r>
      <w:r w:rsidRPr="00CD1793">
        <w:rPr>
          <w:rFonts w:ascii="AL-Mohanad Bold" w:eastAsia="AL-Mohanad Bold" w:hAnsi="AL-Mohanad Bold"/>
          <w:b/>
          <w:bCs/>
          <w:sz w:val="28"/>
          <w:szCs w:val="28"/>
          <w:rtl/>
          <w:lang w:val="ar-SA"/>
        </w:rPr>
        <w:t>.</w:t>
      </w:r>
      <w:r w:rsidRPr="00CD1793">
        <w:rPr>
          <w:rFonts w:ascii="AL-Mohanad Bold" w:eastAsia="AL-Mohanad Bold" w:hAnsi="AL-Mohanad Bold" w:cs="Times New Roman"/>
          <w:b/>
          <w:bCs/>
          <w:sz w:val="28"/>
          <w:szCs w:val="28"/>
          <w:rtl/>
          <w:lang w:val="ar-SA"/>
        </w:rPr>
        <w:t xml:space="preserve">المنعقدة بتاريخ </w:t>
      </w:r>
      <w:r w:rsidRPr="00CD1793">
        <w:rPr>
          <w:rFonts w:ascii="AL-Mohanad Bold" w:eastAsia="AL-Mohanad Bold" w:hAnsi="AL-Mohanad Bold"/>
          <w:b/>
          <w:bCs/>
          <w:sz w:val="28"/>
          <w:szCs w:val="28"/>
          <w:rtl/>
          <w:lang w:val="ar-SA"/>
        </w:rPr>
        <w:t xml:space="preserve">09/10/1441هـ    </w:t>
      </w:r>
      <w:r w:rsidRPr="00CD1793">
        <w:rPr>
          <w:rFonts w:ascii="AL-Mohanad Bold" w:eastAsia="AL-Mohanad Bold" w:hAnsi="AL-Mohanad Bold" w:cs="Times New Roman"/>
          <w:b/>
          <w:bCs/>
          <w:sz w:val="28"/>
          <w:szCs w:val="28"/>
          <w:rtl/>
          <w:lang w:val="ar-SA"/>
        </w:rPr>
        <w:t xml:space="preserve">الموافق </w:t>
      </w:r>
      <w:r w:rsidRPr="00CD1793">
        <w:rPr>
          <w:rFonts w:ascii="AL-Mohanad Bold" w:eastAsia="AL-Mohanad Bold" w:hAnsi="AL-Mohanad Bold"/>
          <w:b/>
          <w:bCs/>
          <w:sz w:val="28"/>
          <w:szCs w:val="28"/>
          <w:rtl/>
          <w:lang w:val="ar-SA"/>
        </w:rPr>
        <w:t>08/08/2020م</w:t>
      </w:r>
    </w:p>
    <w:sectPr w:rsidR="00C41BC9" w:rsidRPr="00253A0C" w:rsidSect="00CD1793">
      <w:headerReference w:type="first" r:id="rId9"/>
      <w:pgSz w:w="11900" w:h="16840"/>
      <w:pgMar w:top="2977" w:right="985" w:bottom="1985" w:left="1134" w:header="3119" w:footer="1002" w:gutter="0"/>
      <w:pgNumType w:start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CD03" w14:textId="77777777" w:rsidR="009865A4" w:rsidRDefault="009865A4">
      <w:pPr>
        <w:spacing w:after="0" w:line="240" w:lineRule="auto"/>
      </w:pPr>
      <w:r>
        <w:separator/>
      </w:r>
    </w:p>
  </w:endnote>
  <w:endnote w:type="continuationSeparator" w:id="0">
    <w:p w14:paraId="614F77EC" w14:textId="77777777" w:rsidR="009865A4" w:rsidRDefault="0098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eza Pro Regular">
    <w:altName w:val="Cambria"/>
    <w:charset w:val="00"/>
    <w:family w:val="roman"/>
    <w:pitch w:val="default"/>
  </w:font>
  <w:font w:name="mohammad bold art 1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Cambria"/>
    <w:charset w:val="00"/>
    <w:family w:val="roman"/>
    <w:pitch w:val="default"/>
  </w:font>
  <w:font w:name="Geeza Pro Bol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B2B2" w14:textId="77777777" w:rsidR="009865A4" w:rsidRDefault="009865A4">
      <w:pPr>
        <w:spacing w:after="0" w:line="240" w:lineRule="auto"/>
      </w:pPr>
      <w:r>
        <w:separator/>
      </w:r>
    </w:p>
  </w:footnote>
  <w:footnote w:type="continuationSeparator" w:id="0">
    <w:p w14:paraId="0D06DAE1" w14:textId="77777777" w:rsidR="009865A4" w:rsidRDefault="0098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84887096"/>
      <w:docPartObj>
        <w:docPartGallery w:val="Page Numbers (Top of Page)"/>
        <w:docPartUnique/>
      </w:docPartObj>
    </w:sdtPr>
    <w:sdtContent>
      <w:p w14:paraId="461D46CA" w14:textId="6B9D2F4E" w:rsidR="00CE0F64" w:rsidRDefault="00CE0F64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8A639E3" w14:textId="77777777" w:rsidR="00CE0F64" w:rsidRDefault="00CE0F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6F49"/>
    <w:multiLevelType w:val="hybridMultilevel"/>
    <w:tmpl w:val="FFFFFFFF"/>
    <w:numStyleLink w:val="3"/>
  </w:abstractNum>
  <w:abstractNum w:abstractNumId="1" w15:restartNumberingAfterBreak="0">
    <w:nsid w:val="2CB01A29"/>
    <w:multiLevelType w:val="hybridMultilevel"/>
    <w:tmpl w:val="FFFFFFFF"/>
    <w:styleLink w:val="3"/>
    <w:lvl w:ilvl="0" w:tplc="7EECBB1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A0571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C62F2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8C108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E2DDA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52836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FA457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DA36F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967ED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ED435DD"/>
    <w:multiLevelType w:val="hybridMultilevel"/>
    <w:tmpl w:val="FFFFFFFF"/>
    <w:numStyleLink w:val="1"/>
  </w:abstractNum>
  <w:abstractNum w:abstractNumId="3" w15:restartNumberingAfterBreak="0">
    <w:nsid w:val="4C07796E"/>
    <w:multiLevelType w:val="hybridMultilevel"/>
    <w:tmpl w:val="FFFFFFFF"/>
    <w:styleLink w:val="2"/>
    <w:lvl w:ilvl="0" w:tplc="AADA0E1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8EC48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723A6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BE61A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C0FE9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2614B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7C5FC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E04A1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58995E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B0860D1"/>
    <w:multiLevelType w:val="hybridMultilevel"/>
    <w:tmpl w:val="FFFFFFFF"/>
    <w:numStyleLink w:val="2"/>
  </w:abstractNum>
  <w:abstractNum w:abstractNumId="5" w15:restartNumberingAfterBreak="0">
    <w:nsid w:val="6DE70969"/>
    <w:multiLevelType w:val="hybridMultilevel"/>
    <w:tmpl w:val="5DAAB09E"/>
    <w:lvl w:ilvl="0" w:tplc="0F3600E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73CBE"/>
    <w:multiLevelType w:val="hybridMultilevel"/>
    <w:tmpl w:val="FFFFFFFF"/>
    <w:styleLink w:val="1"/>
    <w:lvl w:ilvl="0" w:tplc="2EFAB45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B0A45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D25A6C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5CA68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32FABA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7E4ABE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96BAE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9EC9D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74681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61939213">
    <w:abstractNumId w:val="6"/>
  </w:num>
  <w:num w:numId="2" w16cid:durableId="473983393">
    <w:abstractNumId w:val="2"/>
  </w:num>
  <w:num w:numId="3" w16cid:durableId="813763978">
    <w:abstractNumId w:val="2"/>
    <w:lvlOverride w:ilvl="0">
      <w:lvl w:ilvl="0" w:tplc="E03CF93C">
        <w:start w:val="1"/>
        <w:numFmt w:val="decimal"/>
        <w:lvlText w:val="%1.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80E5BA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683860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7E6E7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3EF806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DCA09A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F08BA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FE18EC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188FAC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65572493">
    <w:abstractNumId w:val="2"/>
    <w:lvlOverride w:ilvl="0">
      <w:lvl w:ilvl="0" w:tplc="E03CF93C">
        <w:start w:val="1"/>
        <w:numFmt w:val="decimal"/>
        <w:lvlText w:val="%1."/>
        <w:lvlJc w:val="left"/>
        <w:pPr>
          <w:tabs>
            <w:tab w:val="left" w:pos="971"/>
          </w:tabs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80E5BA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683860">
        <w:start w:val="1"/>
        <w:numFmt w:val="decimal"/>
        <w:lvlText w:val="%3."/>
        <w:lvlJc w:val="left"/>
        <w:pPr>
          <w:tabs>
            <w:tab w:val="left" w:pos="971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7E6E7C">
        <w:start w:val="1"/>
        <w:numFmt w:val="decimal"/>
        <w:lvlText w:val="%4."/>
        <w:lvlJc w:val="left"/>
        <w:pPr>
          <w:tabs>
            <w:tab w:val="left" w:pos="971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3EF806">
        <w:start w:val="1"/>
        <w:numFmt w:val="decimal"/>
        <w:lvlText w:val="%5."/>
        <w:lvlJc w:val="left"/>
        <w:pPr>
          <w:tabs>
            <w:tab w:val="left" w:pos="971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DCA09A">
        <w:start w:val="1"/>
        <w:numFmt w:val="decimal"/>
        <w:lvlText w:val="%6."/>
        <w:lvlJc w:val="left"/>
        <w:pPr>
          <w:tabs>
            <w:tab w:val="left" w:pos="971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F08BA0">
        <w:start w:val="1"/>
        <w:numFmt w:val="decimal"/>
        <w:lvlText w:val="%7."/>
        <w:lvlJc w:val="left"/>
        <w:pPr>
          <w:tabs>
            <w:tab w:val="left" w:pos="971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FE18EC">
        <w:start w:val="1"/>
        <w:numFmt w:val="decimal"/>
        <w:lvlText w:val="%8."/>
        <w:lvlJc w:val="left"/>
        <w:pPr>
          <w:tabs>
            <w:tab w:val="left" w:pos="971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188FAC">
        <w:start w:val="1"/>
        <w:numFmt w:val="decimal"/>
        <w:lvlText w:val="%9."/>
        <w:lvlJc w:val="left"/>
        <w:pPr>
          <w:tabs>
            <w:tab w:val="left" w:pos="971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88005413">
    <w:abstractNumId w:val="3"/>
  </w:num>
  <w:num w:numId="6" w16cid:durableId="255596768">
    <w:abstractNumId w:val="4"/>
  </w:num>
  <w:num w:numId="7" w16cid:durableId="1113011701">
    <w:abstractNumId w:val="4"/>
    <w:lvlOverride w:ilvl="0">
      <w:lvl w:ilvl="0" w:tplc="29F4E4D6">
        <w:start w:val="1"/>
        <w:numFmt w:val="decimal"/>
        <w:lvlText w:val="%1."/>
        <w:lvlJc w:val="left"/>
        <w:pPr>
          <w:ind w:left="80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1">
      <w:lvl w:ilvl="1" w:tplc="888E53A6">
        <w:start w:val="1"/>
        <w:numFmt w:val="decimal"/>
        <w:lvlText w:val="%2."/>
        <w:lvlJc w:val="left"/>
        <w:pPr>
          <w:ind w:left="116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2">
      <w:lvl w:ilvl="2" w:tplc="83920664">
        <w:start w:val="1"/>
        <w:numFmt w:val="decimal"/>
        <w:lvlText w:val="%3."/>
        <w:lvlJc w:val="left"/>
        <w:pPr>
          <w:ind w:left="188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3">
      <w:lvl w:ilvl="3" w:tplc="8D96369C">
        <w:start w:val="1"/>
        <w:numFmt w:val="decimal"/>
        <w:lvlText w:val="%4."/>
        <w:lvlJc w:val="left"/>
        <w:pPr>
          <w:ind w:left="260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lvl w:ilvl="4" w:tplc="5B508CE0">
        <w:start w:val="1"/>
        <w:numFmt w:val="decimal"/>
        <w:lvlText w:val="%5."/>
        <w:lvlJc w:val="left"/>
        <w:pPr>
          <w:ind w:left="332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lvl w:ilvl="5" w:tplc="E4786BEC">
        <w:start w:val="1"/>
        <w:numFmt w:val="decimal"/>
        <w:lvlText w:val="%6."/>
        <w:lvlJc w:val="left"/>
        <w:pPr>
          <w:ind w:left="404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lvl w:ilvl="6" w:tplc="ACFE24AE">
        <w:start w:val="1"/>
        <w:numFmt w:val="decimal"/>
        <w:lvlText w:val="%7."/>
        <w:lvlJc w:val="left"/>
        <w:pPr>
          <w:ind w:left="476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lvl w:ilvl="7" w:tplc="8ABE457C">
        <w:start w:val="1"/>
        <w:numFmt w:val="decimal"/>
        <w:lvlText w:val="%8."/>
        <w:lvlJc w:val="left"/>
        <w:pPr>
          <w:ind w:left="548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lvl w:ilvl="8" w:tplc="08D656D6">
        <w:start w:val="1"/>
        <w:numFmt w:val="decimal"/>
        <w:lvlText w:val="%9."/>
        <w:lvlJc w:val="left"/>
        <w:pPr>
          <w:ind w:left="620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  <w:num w:numId="8" w16cid:durableId="647784163">
    <w:abstractNumId w:val="1"/>
  </w:num>
  <w:num w:numId="9" w16cid:durableId="289168479">
    <w:abstractNumId w:val="0"/>
  </w:num>
  <w:num w:numId="10" w16cid:durableId="438912551">
    <w:abstractNumId w:val="0"/>
    <w:lvlOverride w:ilvl="0">
      <w:lvl w:ilvl="0" w:tplc="B62C3A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4AD6B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362A20">
        <w:start w:val="1"/>
        <w:numFmt w:val="lowerRoman"/>
        <w:lvlText w:val="%3."/>
        <w:lvlJc w:val="left"/>
        <w:pPr>
          <w:ind w:left="2160" w:hanging="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0C697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FCEB0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80D6B4">
        <w:start w:val="1"/>
        <w:numFmt w:val="lowerRoman"/>
        <w:lvlText w:val="%6."/>
        <w:lvlJc w:val="left"/>
        <w:pPr>
          <w:ind w:left="4320" w:hanging="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C26F1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F6130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FCD888">
        <w:start w:val="1"/>
        <w:numFmt w:val="lowerRoman"/>
        <w:lvlText w:val="%9."/>
        <w:lvlJc w:val="left"/>
        <w:pPr>
          <w:ind w:left="6480" w:hanging="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876968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C9"/>
    <w:rsid w:val="00086C46"/>
    <w:rsid w:val="00216526"/>
    <w:rsid w:val="00253A0C"/>
    <w:rsid w:val="00386B08"/>
    <w:rsid w:val="00393865"/>
    <w:rsid w:val="004D4582"/>
    <w:rsid w:val="006B36D4"/>
    <w:rsid w:val="00787B54"/>
    <w:rsid w:val="00812AD8"/>
    <w:rsid w:val="008D0EFE"/>
    <w:rsid w:val="009865A4"/>
    <w:rsid w:val="00A13090"/>
    <w:rsid w:val="00BB690B"/>
    <w:rsid w:val="00BE57DF"/>
    <w:rsid w:val="00C41BC9"/>
    <w:rsid w:val="00CA0B08"/>
    <w:rsid w:val="00CD1793"/>
    <w:rsid w:val="00CD1797"/>
    <w:rsid w:val="00CE0F64"/>
    <w:rsid w:val="00CF2F9D"/>
    <w:rsid w:val="00E223A7"/>
    <w:rsid w:val="00E255AB"/>
    <w:rsid w:val="00EA3CDB"/>
    <w:rsid w:val="00EE1F1D"/>
    <w:rsid w:val="00F4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9AB2FE"/>
  <w15:docId w15:val="{6A5CC969-9985-4569-9735-6C70319C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0">
    <w:name w:val="heading 1"/>
    <w:next w:val="a"/>
    <w:uiPriority w:val="9"/>
    <w:qFormat/>
    <w:pPr>
      <w:widowControl w:val="0"/>
      <w:bidi/>
      <w:spacing w:before="240" w:after="200" w:line="276" w:lineRule="auto"/>
      <w:jc w:val="both"/>
      <w:outlineLvl w:val="0"/>
    </w:pPr>
    <w:rPr>
      <w:rFonts w:ascii="Calibri" w:eastAsia="Calibri" w:hAnsi="Calibri" w:cs="Calibri"/>
      <w:color w:val="00000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الرأس والتذييل"/>
    <w:pPr>
      <w:tabs>
        <w:tab w:val="right" w:pos="9020"/>
      </w:tabs>
      <w:bidi/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link w:val="Char"/>
    <w:uiPriority w:val="99"/>
    <w:pPr>
      <w:tabs>
        <w:tab w:val="center" w:pos="4153"/>
        <w:tab w:val="right" w:pos="8306"/>
      </w:tabs>
      <w:bidi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No Spacing"/>
    <w:qFormat/>
    <w:pPr>
      <w:bidi/>
    </w:pPr>
    <w:rPr>
      <w:rFonts w:ascii="Arial Unicode MS" w:hAnsi="Arial Unicode MS" w:cs="Arial Unicode MS" w:hint="cs"/>
      <w:color w:val="000000"/>
      <w:sz w:val="22"/>
      <w:szCs w:val="22"/>
      <w:u w:color="000000"/>
    </w:rPr>
  </w:style>
  <w:style w:type="paragraph" w:styleId="a6">
    <w:name w:val="TOC Heading"/>
    <w:next w:val="a"/>
    <w:pPr>
      <w:keepNext/>
      <w:keepLines/>
      <w:spacing w:before="240" w:line="259" w:lineRule="auto"/>
    </w:pPr>
    <w:rPr>
      <w:rFonts w:ascii="Arial Unicode MS" w:hAnsi="Arial Unicode MS" w:cs="Arial Unicode MS" w:hint="cs"/>
      <w:color w:val="365F91"/>
      <w:sz w:val="32"/>
      <w:szCs w:val="32"/>
      <w:u w:color="365F91"/>
    </w:rPr>
  </w:style>
  <w:style w:type="paragraph" w:styleId="11">
    <w:name w:val="toc 1"/>
    <w:pPr>
      <w:tabs>
        <w:tab w:val="right" w:leader="dot" w:pos="9612"/>
      </w:tabs>
      <w:bidi/>
      <w:spacing w:after="1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List Paragraph"/>
    <w:pPr>
      <w:spacing w:after="160" w:line="256" w:lineRule="auto"/>
      <w:ind w:left="720"/>
    </w:pPr>
    <w:rPr>
      <w:rFonts w:ascii="Arial Unicode MS" w:hAnsi="Arial Unicode MS" w:cs="Arial Unicode MS" w:hint="cs"/>
      <w:color w:val="000000"/>
      <w:sz w:val="22"/>
      <w:szCs w:val="22"/>
      <w:u w:color="000000"/>
    </w:rPr>
  </w:style>
  <w:style w:type="numbering" w:customStyle="1" w:styleId="1">
    <w:name w:val="نمط مستورد 1"/>
    <w:pPr>
      <w:numPr>
        <w:numId w:val="1"/>
      </w:numPr>
    </w:pPr>
  </w:style>
  <w:style w:type="numbering" w:customStyle="1" w:styleId="2">
    <w:name w:val="نمط مستورد 2"/>
    <w:pPr>
      <w:numPr>
        <w:numId w:val="5"/>
      </w:numPr>
    </w:pPr>
  </w:style>
  <w:style w:type="numbering" w:customStyle="1" w:styleId="3">
    <w:name w:val="نمط مستورد 3"/>
    <w:pPr>
      <w:numPr>
        <w:numId w:val="8"/>
      </w:numPr>
    </w:pPr>
  </w:style>
  <w:style w:type="paragraph" w:styleId="a8">
    <w:name w:val="header"/>
    <w:basedOn w:val="a"/>
    <w:link w:val="Char0"/>
    <w:uiPriority w:val="99"/>
    <w:unhideWhenUsed/>
    <w:rsid w:val="00CF2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CF2F9D"/>
    <w:rPr>
      <w:rFonts w:ascii="Calibri" w:hAnsi="Calibri" w:cs="Arial Unicode MS"/>
      <w:color w:val="000000"/>
      <w:sz w:val="22"/>
      <w:szCs w:val="22"/>
      <w:u w:color="000000"/>
    </w:rPr>
  </w:style>
  <w:style w:type="table" w:styleId="a9">
    <w:name w:val="Table Grid"/>
    <w:basedOn w:val="a1"/>
    <w:uiPriority w:val="39"/>
    <w:rsid w:val="004D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تذييل الصفحة Char"/>
    <w:basedOn w:val="a0"/>
    <w:link w:val="a4"/>
    <w:uiPriority w:val="99"/>
    <w:rsid w:val="00CE0F64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نسق 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CF7AB-093E-4074-8666-B6CFDFF7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QMA</dc:creator>
  <cp:lastModifiedBy>جمعية وجد الخير لحفظ النعمة</cp:lastModifiedBy>
  <cp:revision>6</cp:revision>
  <cp:lastPrinted>2023-09-20T07:38:00Z</cp:lastPrinted>
  <dcterms:created xsi:type="dcterms:W3CDTF">2023-09-20T07:36:00Z</dcterms:created>
  <dcterms:modified xsi:type="dcterms:W3CDTF">2023-09-20T07:39:00Z</dcterms:modified>
</cp:coreProperties>
</file>